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7BB4" w14:textId="01904F30" w:rsidR="00BF586D" w:rsidRPr="007711D0" w:rsidRDefault="009F60B8" w:rsidP="00EF1AC3">
      <w:pPr>
        <w:pStyle w:val="a6"/>
        <w:tabs>
          <w:tab w:val="clear" w:pos="9072"/>
          <w:tab w:val="right" w:pos="8364"/>
        </w:tabs>
        <w:jc w:val="both"/>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BF586D">
        <w:rPr>
          <w:rFonts w:eastAsiaTheme="minorEastAsia" w:hint="eastAsia"/>
          <w:sz w:val="22"/>
          <w:szCs w:val="22"/>
          <w:lang w:val="en-GB" w:eastAsia="zh-CN"/>
        </w:rPr>
        <w:t>8</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0108B9">
        <w:rPr>
          <w:rFonts w:eastAsiaTheme="minorEastAsia" w:hint="eastAsia"/>
          <w:sz w:val="22"/>
          <w:szCs w:val="22"/>
          <w:lang w:val="en-GB" w:eastAsia="zh-CN"/>
        </w:rPr>
        <w:t>5466</w:t>
      </w:r>
    </w:p>
    <w:p w14:paraId="5A388821" w14:textId="0D94B8FC" w:rsidR="00401DBF" w:rsidRPr="00521CE3" w:rsidRDefault="008E1916" w:rsidP="00EF1AC3">
      <w:pPr>
        <w:pStyle w:val="a6"/>
        <w:jc w:val="both"/>
        <w:rPr>
          <w:rFonts w:eastAsiaTheme="minorEastAsia"/>
          <w:sz w:val="22"/>
          <w:szCs w:val="22"/>
          <w:lang w:val="en-GB" w:eastAsia="zh-CN"/>
        </w:rPr>
      </w:pPr>
      <w:r>
        <w:rPr>
          <w:sz w:val="22"/>
          <w:szCs w:val="22"/>
          <w:lang w:val="en-GB"/>
        </w:rPr>
        <w:t xml:space="preserve">Online, </w:t>
      </w:r>
      <w:r w:rsidR="00BF586D" w:rsidRPr="00BF586D">
        <w:rPr>
          <w:rFonts w:eastAsiaTheme="minorEastAsia"/>
          <w:sz w:val="22"/>
          <w:szCs w:val="22"/>
          <w:lang w:val="en-GB" w:eastAsia="zh-CN"/>
        </w:rPr>
        <w:t>May 9th – May 20th, 2022</w:t>
      </w:r>
    </w:p>
    <w:p w14:paraId="45CB4A9B" w14:textId="77777777" w:rsidR="00F23F86" w:rsidRPr="00FE126A" w:rsidRDefault="00F23F86" w:rsidP="00EF1AC3">
      <w:pPr>
        <w:pStyle w:val="a6"/>
        <w:jc w:val="both"/>
        <w:rPr>
          <w:sz w:val="22"/>
          <w:szCs w:val="22"/>
          <w:lang w:val="en-GB"/>
        </w:rPr>
      </w:pPr>
    </w:p>
    <w:p w14:paraId="22F9F660" w14:textId="77777777" w:rsidR="00E3725B" w:rsidRPr="009C0469" w:rsidRDefault="00E3725B" w:rsidP="00EF1AC3">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CA7726C" w:rsidR="00100BBD" w:rsidRPr="00861E48" w:rsidRDefault="00E3725B" w:rsidP="00EF1AC3">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108B9" w:rsidRPr="000108B9">
        <w:rPr>
          <w:rFonts w:eastAsia="宋体" w:cs="Arial"/>
          <w:sz w:val="22"/>
          <w:szCs w:val="22"/>
          <w:lang w:eastAsia="zh-CN"/>
        </w:rPr>
        <w:t>The impact of re-sorting on RRM requirement</w:t>
      </w:r>
    </w:p>
    <w:p w14:paraId="05FE1C63" w14:textId="5D07DC56" w:rsidR="00E3725B" w:rsidRPr="00076E3A" w:rsidRDefault="00E3725B" w:rsidP="00EF1AC3">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F586D">
        <w:rPr>
          <w:rFonts w:eastAsiaTheme="minorEastAsia" w:cs="Arial" w:hint="eastAsia"/>
          <w:sz w:val="22"/>
          <w:szCs w:val="22"/>
          <w:lang w:eastAsia="zh-CN"/>
        </w:rPr>
        <w:t>6</w:t>
      </w:r>
      <w:r w:rsidR="00BF586D">
        <w:rPr>
          <w:rFonts w:cs="Arial"/>
          <w:sz w:val="22"/>
          <w:szCs w:val="22"/>
        </w:rPr>
        <w:t>.8.2</w:t>
      </w:r>
    </w:p>
    <w:p w14:paraId="0093AAF4" w14:textId="77D88101" w:rsidR="00E3725B" w:rsidRPr="00B81B31" w:rsidRDefault="00E3725B" w:rsidP="00EF1AC3">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F1AC3">
      <w:pPr>
        <w:pBdr>
          <w:bottom w:val="single" w:sz="4" w:space="1" w:color="auto"/>
        </w:pBdr>
        <w:tabs>
          <w:tab w:val="left" w:pos="2552"/>
        </w:tabs>
        <w:jc w:val="both"/>
      </w:pPr>
    </w:p>
    <w:p w14:paraId="1C8F86E8" w14:textId="77777777" w:rsidR="00E3725B" w:rsidRPr="00D62F40" w:rsidRDefault="00E3725B" w:rsidP="00EF1AC3">
      <w:pPr>
        <w:pStyle w:val="1"/>
        <w:jc w:val="both"/>
        <w:rPr>
          <w:szCs w:val="28"/>
        </w:rPr>
      </w:pPr>
      <w:bookmarkStart w:id="3" w:name="_Ref528762725"/>
      <w:r w:rsidRPr="00D62F40">
        <w:rPr>
          <w:szCs w:val="28"/>
        </w:rPr>
        <w:t>Introduction</w:t>
      </w:r>
      <w:bookmarkEnd w:id="3"/>
    </w:p>
    <w:p w14:paraId="60D5D65F" w14:textId="3138B07A" w:rsidR="000108B9" w:rsidRDefault="000108B9" w:rsidP="00EF1AC3">
      <w:pPr>
        <w:pStyle w:val="a1"/>
        <w:rPr>
          <w:rFonts w:eastAsia="Arial Unicode MS"/>
          <w:lang w:eastAsia="zh-CN"/>
        </w:rPr>
      </w:pPr>
      <w:bookmarkStart w:id="4" w:name="OLE_LINK1"/>
      <w:bookmarkStart w:id="5" w:name="OLE_LINK2"/>
      <w:r>
        <w:rPr>
          <w:rFonts w:eastAsia="宋体" w:hint="eastAsia"/>
          <w:kern w:val="2"/>
          <w:szCs w:val="22"/>
          <w:lang w:eastAsia="zh-CN"/>
        </w:rPr>
        <w:t>This contribution discusses the remaining issue that whether the re-sorting will have the impact on RRM requirement. This issue is noted in the agreed CR [1]. In this paper, we analyze this remaining issue and provide our proposals to conclude this issue.</w:t>
      </w:r>
    </w:p>
    <w:bookmarkEnd w:id="4"/>
    <w:bookmarkEnd w:id="5"/>
    <w:p w14:paraId="508BC676" w14:textId="597649F7" w:rsidR="003E1A9C" w:rsidRDefault="00E3725B" w:rsidP="00EF1AC3">
      <w:pPr>
        <w:pStyle w:val="1"/>
        <w:jc w:val="both"/>
      </w:pPr>
      <w:r w:rsidRPr="00AA54B6">
        <w:rPr>
          <w:rFonts w:hint="eastAsia"/>
        </w:rPr>
        <w:t>Discussion</w:t>
      </w:r>
    </w:p>
    <w:p w14:paraId="7149AC65" w14:textId="77777777" w:rsidR="000108B9" w:rsidRDefault="000108B9" w:rsidP="00B52DF4">
      <w:pPr>
        <w:spacing w:before="180"/>
        <w:jc w:val="both"/>
        <w:rPr>
          <w:rFonts w:eastAsia="宋体"/>
          <w:kern w:val="2"/>
          <w:szCs w:val="22"/>
          <w:lang w:eastAsia="zh-CN"/>
        </w:rPr>
      </w:pPr>
      <w:r>
        <w:rPr>
          <w:rFonts w:eastAsia="宋体" w:hint="eastAsia"/>
          <w:kern w:val="2"/>
          <w:szCs w:val="22"/>
          <w:lang w:eastAsia="zh-CN"/>
        </w:rPr>
        <w:t>It is still undecided on the following issue, i.e. w</w:t>
      </w:r>
      <w:r w:rsidRPr="00375381">
        <w:rPr>
          <w:rFonts w:eastAsia="宋体"/>
          <w:kern w:val="2"/>
          <w:szCs w:val="22"/>
          <w:lang w:eastAsia="zh-CN"/>
        </w:rPr>
        <w:t>hether</w:t>
      </w:r>
      <w:r w:rsidRPr="00375381">
        <w:rPr>
          <w:rFonts w:eastAsia="宋体" w:hint="eastAsia"/>
          <w:kern w:val="2"/>
          <w:szCs w:val="22"/>
          <w:lang w:eastAsia="zh-CN"/>
        </w:rPr>
        <w:t xml:space="preserve"> the re-sorting has the impact on RRM requirement</w:t>
      </w:r>
      <w:r>
        <w:rPr>
          <w:rFonts w:eastAsia="宋体" w:hint="eastAsia"/>
          <w:kern w:val="2"/>
          <w:szCs w:val="22"/>
          <w:lang w:eastAsia="zh-CN"/>
        </w:rPr>
        <w:t>. T</w:t>
      </w:r>
      <w:r>
        <w:rPr>
          <w:rFonts w:eastAsia="宋体"/>
          <w:kern w:val="2"/>
          <w:szCs w:val="22"/>
          <w:lang w:eastAsia="zh-CN"/>
        </w:rPr>
        <w:t>h</w:t>
      </w:r>
      <w:r>
        <w:rPr>
          <w:rFonts w:eastAsia="宋体" w:hint="eastAsia"/>
          <w:kern w:val="2"/>
          <w:szCs w:val="22"/>
          <w:lang w:eastAsia="zh-CN"/>
        </w:rPr>
        <w:t>is</w:t>
      </w:r>
      <w:r>
        <w:rPr>
          <w:rFonts w:eastAsia="宋体"/>
          <w:kern w:val="2"/>
          <w:szCs w:val="22"/>
          <w:lang w:eastAsia="zh-CN"/>
        </w:rPr>
        <w:t xml:space="preserve"> issue </w:t>
      </w:r>
      <w:r>
        <w:rPr>
          <w:rFonts w:eastAsia="宋体" w:hint="eastAsia"/>
          <w:kern w:val="2"/>
          <w:szCs w:val="22"/>
          <w:lang w:eastAsia="zh-CN"/>
        </w:rPr>
        <w:t>is</w:t>
      </w:r>
      <w:r>
        <w:rPr>
          <w:rFonts w:eastAsia="宋体"/>
          <w:kern w:val="2"/>
          <w:szCs w:val="22"/>
          <w:lang w:eastAsia="zh-CN"/>
        </w:rPr>
        <w:t xml:space="preserve"> discussed</w:t>
      </w:r>
      <w:r>
        <w:rPr>
          <w:rFonts w:eastAsia="宋体" w:hint="eastAsia"/>
          <w:kern w:val="2"/>
          <w:szCs w:val="22"/>
          <w:lang w:eastAsia="zh-CN"/>
        </w:rPr>
        <w:t xml:space="preserve"> in RAN2#117e meeting and it</w:t>
      </w:r>
      <w:r>
        <w:rPr>
          <w:rFonts w:eastAsia="宋体"/>
          <w:kern w:val="2"/>
          <w:szCs w:val="22"/>
          <w:lang w:eastAsia="zh-CN"/>
        </w:rPr>
        <w:t xml:space="preserve"> is </w:t>
      </w:r>
      <w:r>
        <w:rPr>
          <w:rFonts w:eastAsia="宋体" w:hint="eastAsia"/>
          <w:kern w:val="2"/>
          <w:szCs w:val="22"/>
          <w:lang w:eastAsia="zh-CN"/>
        </w:rPr>
        <w:t xml:space="preserve">noted as </w:t>
      </w:r>
      <w:r>
        <w:rPr>
          <w:rFonts w:eastAsia="宋体"/>
          <w:kern w:val="2"/>
          <w:szCs w:val="22"/>
          <w:lang w:eastAsia="zh-CN"/>
        </w:rPr>
        <w:t xml:space="preserve">the following Editor’s Notes </w:t>
      </w:r>
      <w:r>
        <w:rPr>
          <w:rFonts w:eastAsia="宋体" w:hint="eastAsia"/>
          <w:kern w:val="2"/>
          <w:szCs w:val="22"/>
          <w:lang w:eastAsia="zh-CN"/>
        </w:rPr>
        <w:t xml:space="preserve">in </w:t>
      </w:r>
      <w:r>
        <w:rPr>
          <w:rFonts w:eastAsia="宋体"/>
          <w:kern w:val="2"/>
          <w:szCs w:val="22"/>
          <w:lang w:eastAsia="zh-CN"/>
        </w:rPr>
        <w:t>[</w:t>
      </w:r>
      <w:r>
        <w:rPr>
          <w:rFonts w:eastAsia="宋体" w:hint="eastAsia"/>
          <w:kern w:val="2"/>
          <w:szCs w:val="22"/>
          <w:lang w:eastAsia="zh-CN"/>
        </w:rPr>
        <w:t>1</w:t>
      </w:r>
      <w:r>
        <w:rPr>
          <w:rFonts w:eastAsia="宋体"/>
          <w:kern w:val="2"/>
          <w:szCs w:val="22"/>
          <w:lang w:eastAsia="zh-CN"/>
        </w:rPr>
        <w:t>]:</w:t>
      </w:r>
    </w:p>
    <w:p w14:paraId="04031444" w14:textId="77777777" w:rsidR="000108B9" w:rsidRDefault="000108B9" w:rsidP="000108B9">
      <w:pPr>
        <w:spacing w:before="180"/>
        <w:rPr>
          <w:rFonts w:eastAsia="宋体"/>
          <w:kern w:val="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0108B9" w:rsidRPr="002001C4" w14:paraId="23AA6F3E" w14:textId="77777777" w:rsidTr="003C0BAB">
        <w:tc>
          <w:tcPr>
            <w:tcW w:w="9857" w:type="dxa"/>
            <w:shd w:val="clear" w:color="auto" w:fill="auto"/>
          </w:tcPr>
          <w:p w14:paraId="052D3213" w14:textId="77777777" w:rsidR="000108B9" w:rsidRPr="002001C4" w:rsidRDefault="000108B9" w:rsidP="003C0BAB">
            <w:pPr>
              <w:pStyle w:val="4"/>
              <w:ind w:left="864" w:hanging="864"/>
              <w:rPr>
                <w:rFonts w:eastAsia="Batang"/>
              </w:rPr>
            </w:pPr>
            <w:bookmarkStart w:id="6" w:name="_Toc29245211"/>
            <w:bookmarkStart w:id="7" w:name="_Toc37298557"/>
            <w:bookmarkStart w:id="8" w:name="_Toc46502319"/>
            <w:bookmarkStart w:id="9" w:name="_Toc52749296"/>
            <w:bookmarkStart w:id="10" w:name="_Toc100784100"/>
            <w:r w:rsidRPr="002001C4">
              <w:rPr>
                <w:rFonts w:eastAsia="Batang"/>
              </w:rPr>
              <w:t>5.2.4.5</w:t>
            </w:r>
            <w:r w:rsidRPr="002001C4">
              <w:rPr>
                <w:rFonts w:eastAsia="Batang"/>
              </w:rPr>
              <w:tab/>
              <w:t>NR Inter-frequency and inter-RAT Cell Reselection criteria</w:t>
            </w:r>
            <w:bookmarkEnd w:id="6"/>
            <w:bookmarkEnd w:id="7"/>
            <w:bookmarkEnd w:id="8"/>
            <w:bookmarkEnd w:id="9"/>
            <w:bookmarkEnd w:id="10"/>
          </w:p>
          <w:p w14:paraId="31E6AD50" w14:textId="77777777" w:rsidR="000108B9" w:rsidRPr="002001C4" w:rsidRDefault="000108B9" w:rsidP="003C0BAB">
            <w:pPr>
              <w:overflowPunct w:val="0"/>
              <w:autoSpaceDE w:val="0"/>
              <w:autoSpaceDN w:val="0"/>
              <w:adjustRightInd w:val="0"/>
              <w:textAlignment w:val="baseline"/>
              <w:rPr>
                <w:rFonts w:eastAsia="宋体"/>
                <w:color w:val="FF0000"/>
                <w:lang w:eastAsia="zh-CN"/>
              </w:rPr>
            </w:pPr>
            <w:r w:rsidRPr="002001C4">
              <w:rPr>
                <w:rFonts w:eastAsia="宋体" w:hint="eastAsia"/>
                <w:color w:val="FF0000"/>
                <w:lang w:eastAsia="zh-CN"/>
              </w:rPr>
              <w:t>[</w:t>
            </w:r>
            <w:r w:rsidRPr="002001C4">
              <w:rPr>
                <w:rFonts w:eastAsia="宋体"/>
                <w:color w:val="FF0000"/>
                <w:lang w:eastAsia="zh-CN"/>
              </w:rPr>
              <w:t>…</w:t>
            </w:r>
            <w:r w:rsidRPr="002001C4">
              <w:rPr>
                <w:rFonts w:eastAsia="宋体" w:hint="eastAsia"/>
                <w:color w:val="FF0000"/>
                <w:lang w:eastAsia="zh-CN"/>
              </w:rPr>
              <w:t>]</w:t>
            </w:r>
          </w:p>
          <w:p w14:paraId="7993A88E" w14:textId="77777777" w:rsidR="000108B9" w:rsidRPr="002001C4" w:rsidRDefault="000108B9" w:rsidP="003C0BAB">
            <w:pPr>
              <w:overflowPunct w:val="0"/>
              <w:autoSpaceDE w:val="0"/>
              <w:autoSpaceDN w:val="0"/>
              <w:adjustRightInd w:val="0"/>
              <w:textAlignment w:val="baseline"/>
              <w:rPr>
                <w:lang w:eastAsia="ja-JP"/>
              </w:rPr>
            </w:pPr>
            <w:r w:rsidRPr="002001C4">
              <w:rPr>
                <w:lang w:eastAsia="ja-JP"/>
              </w:rPr>
              <w:t>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or slice group priorities are received from NAS. UE shall ensure the cell reselection criteria above are fulfilled based on the newly derived priorities.</w:t>
            </w:r>
          </w:p>
          <w:p w14:paraId="30B64F44" w14:textId="77777777" w:rsidR="000108B9" w:rsidRPr="002001C4" w:rsidRDefault="000108B9" w:rsidP="003C0BAB">
            <w:pPr>
              <w:overflowPunct w:val="0"/>
              <w:autoSpaceDE w:val="0"/>
              <w:autoSpaceDN w:val="0"/>
              <w:adjustRightInd w:val="0"/>
              <w:textAlignment w:val="baseline"/>
              <w:rPr>
                <w:rFonts w:eastAsia="宋体"/>
                <w:lang w:eastAsia="zh-CN"/>
              </w:rPr>
            </w:pPr>
            <w:r w:rsidRPr="002001C4">
              <w:rPr>
                <w:highlight w:val="yellow"/>
                <w:lang w:eastAsia="ja-JP"/>
              </w:rPr>
              <w:t>Editor's note: Can be re-checked if there are still problems with UE measurements.</w:t>
            </w:r>
          </w:p>
          <w:p w14:paraId="5D0BAAF5" w14:textId="77777777" w:rsidR="000108B9" w:rsidRPr="002001C4" w:rsidRDefault="000108B9" w:rsidP="003C0BAB">
            <w:pPr>
              <w:overflowPunct w:val="0"/>
              <w:autoSpaceDE w:val="0"/>
              <w:autoSpaceDN w:val="0"/>
              <w:adjustRightInd w:val="0"/>
              <w:textAlignment w:val="baseline"/>
              <w:rPr>
                <w:rFonts w:ascii="CG Times (WN)" w:eastAsia="宋体" w:hAnsi="CG Times (WN)"/>
                <w:color w:val="FF0000"/>
                <w:kern w:val="2"/>
                <w:szCs w:val="22"/>
                <w:lang w:eastAsia="zh-CN"/>
              </w:rPr>
            </w:pPr>
            <w:r w:rsidRPr="002001C4">
              <w:rPr>
                <w:rFonts w:eastAsia="宋体" w:hint="eastAsia"/>
                <w:color w:val="FF0000"/>
                <w:lang w:eastAsia="zh-CN"/>
              </w:rPr>
              <w:t>[</w:t>
            </w:r>
            <w:r w:rsidRPr="002001C4">
              <w:rPr>
                <w:rFonts w:eastAsia="宋体"/>
                <w:color w:val="FF0000"/>
                <w:lang w:eastAsia="zh-CN"/>
              </w:rPr>
              <w:t>…</w:t>
            </w:r>
            <w:r w:rsidRPr="002001C4">
              <w:rPr>
                <w:rFonts w:eastAsia="宋体" w:hint="eastAsia"/>
                <w:color w:val="FF0000"/>
                <w:lang w:eastAsia="zh-CN"/>
              </w:rPr>
              <w:t xml:space="preserve">] </w:t>
            </w:r>
          </w:p>
        </w:tc>
      </w:tr>
    </w:tbl>
    <w:p w14:paraId="5C7A6920" w14:textId="0B3CFA78" w:rsidR="000108B9" w:rsidRDefault="000108B9" w:rsidP="000108B9">
      <w:pPr>
        <w:spacing w:before="180"/>
        <w:jc w:val="both"/>
        <w:rPr>
          <w:rFonts w:eastAsia="宋体"/>
          <w:kern w:val="2"/>
          <w:szCs w:val="22"/>
          <w:lang w:eastAsia="zh-CN"/>
        </w:rPr>
      </w:pPr>
      <w:r>
        <w:rPr>
          <w:rFonts w:eastAsia="宋体" w:hint="eastAsia"/>
          <w:kern w:val="2"/>
          <w:szCs w:val="22"/>
          <w:lang w:eastAsia="zh-CN"/>
        </w:rPr>
        <w:t>This EN is considering whether the re-sorting has the impact on UE measu</w:t>
      </w:r>
      <w:r w:rsidR="00DE3429">
        <w:rPr>
          <w:rFonts w:eastAsia="宋体" w:hint="eastAsia"/>
          <w:kern w:val="2"/>
          <w:szCs w:val="22"/>
          <w:lang w:eastAsia="zh-CN"/>
        </w:rPr>
        <w:t>rements. In RAN2#117e meeting [2</w:t>
      </w:r>
      <w:r>
        <w:rPr>
          <w:rFonts w:eastAsia="宋体" w:hint="eastAsia"/>
          <w:kern w:val="2"/>
          <w:szCs w:val="22"/>
          <w:lang w:eastAsia="zh-CN"/>
        </w:rPr>
        <w:t xml:space="preserve">], it is agreed that re-sorting is defined as a change of frequency priority for slice based cell reselection requiring the UE to re-sort list of frequencies. The re-sorting is applied if the highest </w:t>
      </w:r>
      <w:r>
        <w:rPr>
          <w:rFonts w:eastAsia="宋体"/>
          <w:kern w:val="2"/>
          <w:szCs w:val="22"/>
          <w:lang w:eastAsia="zh-CN"/>
        </w:rPr>
        <w:t>ranked cell</w:t>
      </w:r>
      <w:r>
        <w:rPr>
          <w:rFonts w:eastAsia="宋体" w:hint="eastAsia"/>
          <w:kern w:val="2"/>
          <w:szCs w:val="22"/>
          <w:lang w:eastAsia="zh-CN"/>
        </w:rPr>
        <w:t xml:space="preserve"> is not suitable for the intended slice group supported by the frequency. The UE will re-derive a reselection priority for </w:t>
      </w:r>
      <w:r>
        <w:rPr>
          <w:rFonts w:eastAsia="宋体"/>
          <w:kern w:val="2"/>
          <w:szCs w:val="22"/>
          <w:lang w:eastAsia="zh-CN"/>
        </w:rPr>
        <w:t>frequency</w:t>
      </w:r>
      <w:r>
        <w:rPr>
          <w:rFonts w:eastAsia="宋体" w:hint="eastAsia"/>
          <w:kern w:val="2"/>
          <w:szCs w:val="22"/>
          <w:lang w:eastAsia="zh-CN"/>
        </w:rPr>
        <w:t xml:space="preserve"> by considering the slice groups supported by this cell (rather than those of the corresponding NR frequency). Since UE will perform measurements based on the reselection priority, some companies have the concern whether the resorting of reselection priority will cause the additional measurements. If we want to figure out whether the re-sorting will have impact on UE measurement, we need to study how UE uses the reselection priority when performing measurement. </w:t>
      </w:r>
    </w:p>
    <w:p w14:paraId="5F1FD507" w14:textId="3D617F92" w:rsidR="000108B9" w:rsidRDefault="000108B9" w:rsidP="000108B9">
      <w:pPr>
        <w:spacing w:before="180"/>
        <w:rPr>
          <w:rFonts w:eastAsia="宋体"/>
          <w:kern w:val="2"/>
          <w:szCs w:val="22"/>
          <w:lang w:eastAsia="zh-CN"/>
        </w:rPr>
      </w:pPr>
      <w:r>
        <w:rPr>
          <w:rFonts w:eastAsia="宋体" w:hint="eastAsia"/>
          <w:kern w:val="2"/>
          <w:szCs w:val="22"/>
          <w:lang w:eastAsia="zh-CN"/>
        </w:rPr>
        <w:t>As the description in TS38.304 related to measurement rules for cell re-selection, UE shall always perform measurements of higher priority frequencies. When the serving cell is not good enough, the UE will also perform measurements on frequencies with equal priority and lower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0108B9" w:rsidRPr="003E432A" w14:paraId="18AF53B9" w14:textId="77777777" w:rsidTr="003C0BAB">
        <w:tc>
          <w:tcPr>
            <w:tcW w:w="9857" w:type="dxa"/>
            <w:shd w:val="clear" w:color="auto" w:fill="auto"/>
          </w:tcPr>
          <w:p w14:paraId="1CD5B1E5" w14:textId="78BE2FA7"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w:t>
            </w:r>
            <w:r w:rsidRPr="003E432A">
              <w:rPr>
                <w:rFonts w:eastAsia="宋体" w:hint="eastAsia"/>
                <w:kern w:val="2"/>
                <w:szCs w:val="22"/>
                <w:lang w:eastAsia="zh-CN"/>
              </w:rPr>
              <w:t xml:space="preserve"> </w:t>
            </w:r>
            <w:r w:rsidRPr="003E432A">
              <w:rPr>
                <w:rFonts w:eastAsia="宋体"/>
                <w:kern w:val="2"/>
                <w:szCs w:val="22"/>
                <w:lang w:eastAsia="zh-CN"/>
              </w:rPr>
              <w:t>For a NR inter-frequency or inter-RAT frequency with a reselection priority higher than the reselection priority of the current NR frequency, the UE shall perform measurements of higher priority NR inter-frequency or inter-RAT frequencies</w:t>
            </w:r>
            <w:r w:rsidRPr="003E432A">
              <w:rPr>
                <w:rFonts w:ascii="CG Times (WN)" w:hAnsi="CG Times (WN)"/>
              </w:rPr>
              <w:t xml:space="preserve"> </w:t>
            </w:r>
            <w:r w:rsidRPr="003E432A">
              <w:rPr>
                <w:rFonts w:eastAsia="宋体"/>
                <w:kern w:val="2"/>
                <w:szCs w:val="22"/>
                <w:lang w:eastAsia="zh-CN"/>
              </w:rPr>
              <w:t>according to TS 38.133 [8].</w:t>
            </w:r>
          </w:p>
          <w:p w14:paraId="4D165484" w14:textId="56AF9306"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 For a NR inter-frequency with an equal or lower reselection priority than the reselection priority of the current NR frequency and for inter-RAT frequency with lower reselection priority than the reselection priority of the current NR frequency:</w:t>
            </w:r>
          </w:p>
          <w:p w14:paraId="05D28A59" w14:textId="16B79679" w:rsidR="000108B9" w:rsidRDefault="000108B9" w:rsidP="003C0BAB">
            <w:pPr>
              <w:spacing w:before="180"/>
              <w:rPr>
                <w:rFonts w:eastAsia="宋体"/>
                <w:kern w:val="2"/>
                <w:szCs w:val="22"/>
                <w:lang w:eastAsia="zh-CN"/>
              </w:rPr>
            </w:pPr>
            <w:r>
              <w:rPr>
                <w:rFonts w:eastAsia="宋体"/>
                <w:kern w:val="2"/>
                <w:szCs w:val="22"/>
                <w:lang w:eastAsia="zh-CN"/>
              </w:rPr>
              <w:tab/>
            </w:r>
            <w:r w:rsidRPr="003E432A">
              <w:rPr>
                <w:rFonts w:eastAsia="宋体"/>
                <w:kern w:val="2"/>
                <w:szCs w:val="22"/>
                <w:lang w:eastAsia="zh-CN"/>
              </w:rPr>
              <w:t>-If the serving cell fulfils S</w:t>
            </w:r>
            <w:r w:rsidRPr="003E432A">
              <w:rPr>
                <w:rFonts w:eastAsia="宋体"/>
                <w:kern w:val="2"/>
                <w:szCs w:val="22"/>
                <w:vertAlign w:val="subscript"/>
                <w:lang w:eastAsia="zh-CN"/>
              </w:rPr>
              <w:t>rxlev</w:t>
            </w:r>
            <w:r w:rsidRPr="003E432A">
              <w:rPr>
                <w:rFonts w:eastAsia="宋体"/>
                <w:kern w:val="2"/>
                <w:szCs w:val="22"/>
                <w:lang w:eastAsia="zh-CN"/>
              </w:rPr>
              <w:t xml:space="preserve"> &gt; S</w:t>
            </w:r>
            <w:r w:rsidRPr="003E432A">
              <w:rPr>
                <w:rFonts w:eastAsia="宋体"/>
                <w:kern w:val="2"/>
                <w:szCs w:val="22"/>
                <w:vertAlign w:val="subscript"/>
                <w:lang w:eastAsia="zh-CN"/>
              </w:rPr>
              <w:t>nonIntraSearchP</w:t>
            </w:r>
            <w:r w:rsidRPr="003E432A">
              <w:rPr>
                <w:rFonts w:eastAsia="宋体"/>
                <w:kern w:val="2"/>
                <w:szCs w:val="22"/>
                <w:lang w:eastAsia="zh-CN"/>
              </w:rPr>
              <w:t xml:space="preserve"> and S</w:t>
            </w:r>
            <w:r w:rsidRPr="003E432A">
              <w:rPr>
                <w:rFonts w:eastAsia="宋体"/>
                <w:kern w:val="2"/>
                <w:szCs w:val="22"/>
                <w:vertAlign w:val="subscript"/>
                <w:lang w:eastAsia="zh-CN"/>
              </w:rPr>
              <w:t>qual</w:t>
            </w:r>
            <w:r w:rsidRPr="003E432A">
              <w:rPr>
                <w:rFonts w:eastAsia="宋体"/>
                <w:kern w:val="2"/>
                <w:szCs w:val="22"/>
                <w:lang w:eastAsia="zh-CN"/>
              </w:rPr>
              <w:t xml:space="preserve"> &gt; S</w:t>
            </w:r>
            <w:r w:rsidRPr="003E432A">
              <w:rPr>
                <w:rFonts w:eastAsia="宋体"/>
                <w:kern w:val="2"/>
                <w:szCs w:val="22"/>
                <w:vertAlign w:val="subscript"/>
                <w:lang w:eastAsia="zh-CN"/>
              </w:rPr>
              <w:t>nonIntraSearchQ</w:t>
            </w:r>
            <w:r w:rsidRPr="003E432A">
              <w:rPr>
                <w:rFonts w:eastAsia="宋体"/>
                <w:kern w:val="2"/>
                <w:szCs w:val="22"/>
                <w:lang w:eastAsia="zh-CN"/>
              </w:rPr>
              <w:t xml:space="preserve"> , the UE may choose not </w:t>
            </w:r>
            <w:r w:rsidRPr="003E432A">
              <w:rPr>
                <w:rFonts w:eastAsia="宋体"/>
                <w:kern w:val="2"/>
                <w:szCs w:val="22"/>
                <w:lang w:eastAsia="zh-CN"/>
              </w:rPr>
              <w:lastRenderedPageBreak/>
              <w:t xml:space="preserve">to perform measurements of NR inter-frequency cells of equal </w:t>
            </w:r>
            <w:r>
              <w:rPr>
                <w:rFonts w:eastAsia="宋体"/>
                <w:kern w:val="2"/>
                <w:szCs w:val="22"/>
                <w:lang w:eastAsia="zh-CN"/>
              </w:rPr>
              <w:t>or lower priority, or inter-RAT</w:t>
            </w:r>
            <w:r>
              <w:rPr>
                <w:rFonts w:eastAsia="宋体" w:hint="eastAsia"/>
                <w:kern w:val="2"/>
                <w:szCs w:val="22"/>
                <w:lang w:eastAsia="zh-CN"/>
              </w:rPr>
              <w:t xml:space="preserve"> </w:t>
            </w:r>
            <w:r w:rsidRPr="003E432A">
              <w:rPr>
                <w:rFonts w:eastAsia="宋体"/>
                <w:kern w:val="2"/>
                <w:szCs w:val="22"/>
                <w:lang w:eastAsia="zh-CN"/>
              </w:rPr>
              <w:t xml:space="preserve">frequency cells of lower priority; </w:t>
            </w:r>
          </w:p>
          <w:p w14:paraId="7AAEA2FA" w14:textId="673B11DE" w:rsidR="000108B9" w:rsidRPr="000108B9" w:rsidRDefault="000108B9" w:rsidP="003C0BAB">
            <w:pPr>
              <w:spacing w:before="180"/>
              <w:rPr>
                <w:rFonts w:eastAsia="宋体"/>
                <w:kern w:val="2"/>
                <w:szCs w:val="22"/>
                <w:lang w:eastAsia="zh-CN"/>
              </w:rPr>
            </w:pPr>
            <w:r>
              <w:rPr>
                <w:rFonts w:eastAsia="宋体" w:hint="eastAsia"/>
                <w:kern w:val="2"/>
                <w:szCs w:val="22"/>
                <w:lang w:eastAsia="zh-CN"/>
              </w:rPr>
              <w:tab/>
            </w:r>
            <w:r w:rsidRPr="003E432A">
              <w:rPr>
                <w:rFonts w:eastAsia="宋体"/>
                <w:kern w:val="2"/>
                <w:szCs w:val="22"/>
                <w:lang w:eastAsia="zh-CN"/>
              </w:rPr>
              <w:t>- Otherwise, the UE shall perform measurements of NR inter-fr</w:t>
            </w:r>
            <w:r>
              <w:rPr>
                <w:rFonts w:eastAsia="宋体"/>
                <w:kern w:val="2"/>
                <w:szCs w:val="22"/>
                <w:lang w:eastAsia="zh-CN"/>
              </w:rPr>
              <w:t>equency cells of equal or lower</w:t>
            </w:r>
            <w:r>
              <w:rPr>
                <w:rFonts w:eastAsia="宋体" w:hint="eastAsia"/>
                <w:kern w:val="2"/>
                <w:szCs w:val="22"/>
                <w:lang w:eastAsia="zh-CN"/>
              </w:rPr>
              <w:t xml:space="preserve"> </w:t>
            </w:r>
            <w:r w:rsidRPr="003E432A">
              <w:rPr>
                <w:rFonts w:eastAsia="宋体"/>
                <w:kern w:val="2"/>
                <w:szCs w:val="22"/>
                <w:lang w:eastAsia="zh-CN"/>
              </w:rPr>
              <w:t>priority, or inter-RAT frequency cells of lower priority</w:t>
            </w:r>
            <w:r w:rsidRPr="003E432A">
              <w:rPr>
                <w:rFonts w:eastAsia="宋体" w:hint="eastAsia"/>
                <w:kern w:val="2"/>
                <w:szCs w:val="22"/>
                <w:lang w:eastAsia="zh-CN"/>
              </w:rPr>
              <w:t xml:space="preserve"> </w:t>
            </w:r>
            <w:r w:rsidRPr="003E432A">
              <w:rPr>
                <w:rFonts w:eastAsia="宋体"/>
                <w:kern w:val="2"/>
                <w:szCs w:val="22"/>
                <w:lang w:eastAsia="zh-CN"/>
              </w:rPr>
              <w:t>according to TS 38.133 [8].</w:t>
            </w:r>
          </w:p>
        </w:tc>
      </w:tr>
    </w:tbl>
    <w:p w14:paraId="192BA046" w14:textId="305594C7" w:rsidR="000108B9" w:rsidRDefault="000108B9" w:rsidP="000108B9">
      <w:pPr>
        <w:spacing w:before="180"/>
        <w:rPr>
          <w:rFonts w:eastAsia="宋体"/>
          <w:kern w:val="2"/>
          <w:szCs w:val="22"/>
          <w:lang w:eastAsia="zh-CN"/>
        </w:rPr>
      </w:pPr>
      <w:r>
        <w:rPr>
          <w:rFonts w:eastAsia="宋体" w:hint="eastAsia"/>
          <w:kern w:val="2"/>
          <w:szCs w:val="22"/>
          <w:lang w:eastAsia="zh-CN"/>
        </w:rPr>
        <w:lastRenderedPageBreak/>
        <w:t xml:space="preserve">The corresponding description in </w:t>
      </w:r>
      <w:r>
        <w:rPr>
          <w:rFonts w:eastAsia="宋体"/>
          <w:kern w:val="2"/>
          <w:szCs w:val="22"/>
          <w:lang w:eastAsia="zh-CN"/>
        </w:rPr>
        <w:t>TS38.133 [</w:t>
      </w:r>
      <w:r w:rsidR="00DE3429">
        <w:rPr>
          <w:rFonts w:eastAsia="宋体" w:hint="eastAsia"/>
          <w:kern w:val="2"/>
          <w:szCs w:val="22"/>
          <w:lang w:eastAsia="zh-CN"/>
        </w:rPr>
        <w:t>3</w:t>
      </w:r>
      <w:r>
        <w:rPr>
          <w:rFonts w:eastAsia="宋体" w:hint="eastAsia"/>
          <w:kern w:val="2"/>
          <w:szCs w:val="22"/>
          <w:lang w:eastAsia="zh-CN"/>
        </w:rPr>
        <w:t>] is below:</w:t>
      </w:r>
    </w:p>
    <w:p w14:paraId="63448FFB" w14:textId="77777777" w:rsidR="005F6195" w:rsidRDefault="005F6195" w:rsidP="000108B9">
      <w:pPr>
        <w:spacing w:before="180"/>
        <w:rPr>
          <w:rFonts w:eastAsia="宋体"/>
          <w:kern w:val="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0108B9" w:rsidRPr="003E432A" w14:paraId="6D3F1031" w14:textId="77777777" w:rsidTr="003C0BAB">
        <w:tc>
          <w:tcPr>
            <w:tcW w:w="9857" w:type="dxa"/>
            <w:shd w:val="clear" w:color="auto" w:fill="auto"/>
          </w:tcPr>
          <w:p w14:paraId="39B05C85" w14:textId="77777777" w:rsidR="000108B9" w:rsidRPr="005F6195" w:rsidRDefault="000108B9" w:rsidP="003C0BAB">
            <w:pPr>
              <w:pStyle w:val="4"/>
              <w:ind w:left="864" w:hanging="864"/>
              <w:rPr>
                <w:rFonts w:eastAsia="Batang"/>
                <w:sz w:val="24"/>
                <w:szCs w:val="24"/>
                <w:lang w:eastAsia="zh-CN"/>
              </w:rPr>
            </w:pPr>
            <w:r w:rsidRPr="005F6195">
              <w:rPr>
                <w:rFonts w:eastAsia="Batang"/>
                <w:sz w:val="24"/>
                <w:szCs w:val="24"/>
                <w:lang w:eastAsia="zh-CN"/>
              </w:rPr>
              <w:t>4.2.2.4</w:t>
            </w:r>
            <w:r w:rsidRPr="005F6195">
              <w:rPr>
                <w:rFonts w:eastAsia="Batang"/>
                <w:sz w:val="24"/>
                <w:szCs w:val="24"/>
                <w:lang w:eastAsia="zh-CN"/>
              </w:rPr>
              <w:tab/>
              <w:t>Measurements of inter-frequency NR cells</w:t>
            </w:r>
          </w:p>
          <w:p w14:paraId="3DDA31E8" w14:textId="77777777" w:rsidR="000108B9" w:rsidRPr="003E432A" w:rsidRDefault="000108B9" w:rsidP="003C0BAB">
            <w:pPr>
              <w:spacing w:before="180"/>
              <w:rPr>
                <w:rFonts w:ascii="CG Times (WN)" w:eastAsia="宋体" w:hAnsi="CG Times (WN)"/>
                <w:color w:val="FF0000"/>
                <w:kern w:val="2"/>
                <w:szCs w:val="22"/>
                <w:lang w:eastAsia="zh-CN"/>
              </w:rPr>
            </w:pPr>
            <w:r w:rsidRPr="003E432A">
              <w:rPr>
                <w:rFonts w:ascii="CG Times (WN)" w:eastAsia="宋体" w:hAnsi="CG Times (WN)" w:hint="eastAsia"/>
                <w:color w:val="FF0000"/>
                <w:kern w:val="2"/>
                <w:szCs w:val="22"/>
                <w:lang w:eastAsia="zh-CN"/>
              </w:rPr>
              <w:t>[</w:t>
            </w:r>
            <w:r w:rsidRPr="003E432A">
              <w:rPr>
                <w:rFonts w:ascii="CG Times (WN)" w:eastAsia="宋体" w:hAnsi="CG Times (WN)"/>
                <w:color w:val="FF0000"/>
                <w:kern w:val="2"/>
                <w:szCs w:val="22"/>
                <w:lang w:eastAsia="zh-CN"/>
              </w:rPr>
              <w:t>…</w:t>
            </w:r>
            <w:r w:rsidRPr="003E432A">
              <w:rPr>
                <w:rFonts w:ascii="CG Times (WN)" w:eastAsia="宋体" w:hAnsi="CG Times (WN)" w:hint="eastAsia"/>
                <w:color w:val="FF0000"/>
                <w:kern w:val="2"/>
                <w:szCs w:val="22"/>
                <w:lang w:eastAsia="zh-CN"/>
              </w:rPr>
              <w:t>]</w:t>
            </w:r>
          </w:p>
          <w:p w14:paraId="76B97814" w14:textId="77777777"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 xml:space="preserve">If </w:t>
            </w:r>
            <w:proofErr w:type="gramStart"/>
            <w:r w:rsidRPr="003E432A">
              <w:rPr>
                <w:rFonts w:eastAsia="宋体"/>
                <w:kern w:val="2"/>
                <w:szCs w:val="22"/>
                <w:lang w:eastAsia="zh-CN"/>
              </w:rPr>
              <w:t>S</w:t>
            </w:r>
            <w:r w:rsidRPr="003E432A">
              <w:rPr>
                <w:rFonts w:eastAsia="宋体"/>
                <w:kern w:val="2"/>
                <w:szCs w:val="22"/>
                <w:vertAlign w:val="subscript"/>
                <w:lang w:eastAsia="zh-CN"/>
              </w:rPr>
              <w:t>rxlev</w:t>
            </w:r>
            <w:r w:rsidRPr="003E432A">
              <w:rPr>
                <w:rFonts w:eastAsia="宋体"/>
                <w:kern w:val="2"/>
                <w:szCs w:val="22"/>
                <w:lang w:eastAsia="zh-CN"/>
              </w:rPr>
              <w:t xml:space="preserve">  &gt;</w:t>
            </w:r>
            <w:proofErr w:type="gramEnd"/>
            <w:r w:rsidRPr="003E432A">
              <w:rPr>
                <w:rFonts w:eastAsia="宋体"/>
                <w:kern w:val="2"/>
                <w:szCs w:val="22"/>
                <w:lang w:eastAsia="zh-CN"/>
              </w:rPr>
              <w:t xml:space="preserve"> S</w:t>
            </w:r>
            <w:r w:rsidRPr="003E432A">
              <w:rPr>
                <w:rFonts w:eastAsia="宋体"/>
                <w:kern w:val="2"/>
                <w:szCs w:val="22"/>
                <w:vertAlign w:val="subscript"/>
                <w:lang w:eastAsia="zh-CN"/>
              </w:rPr>
              <w:t xml:space="preserve">nonIntraSearchP </w:t>
            </w:r>
            <w:r w:rsidRPr="003E432A">
              <w:rPr>
                <w:rFonts w:eastAsia="宋体"/>
                <w:kern w:val="2"/>
                <w:szCs w:val="22"/>
                <w:lang w:eastAsia="zh-CN"/>
              </w:rPr>
              <w:t xml:space="preserve"> and S</w:t>
            </w:r>
            <w:r w:rsidRPr="003E432A">
              <w:rPr>
                <w:rFonts w:eastAsia="宋体"/>
                <w:kern w:val="2"/>
                <w:szCs w:val="22"/>
                <w:vertAlign w:val="subscript"/>
                <w:lang w:eastAsia="zh-CN"/>
              </w:rPr>
              <w:t>qual</w:t>
            </w:r>
            <w:r w:rsidRPr="003E432A">
              <w:rPr>
                <w:rFonts w:eastAsia="宋体"/>
                <w:kern w:val="2"/>
                <w:szCs w:val="22"/>
                <w:lang w:eastAsia="zh-CN"/>
              </w:rPr>
              <w:t xml:space="preserve"> &gt; S</w:t>
            </w:r>
            <w:r w:rsidRPr="003E432A">
              <w:rPr>
                <w:rFonts w:eastAsia="宋体"/>
                <w:kern w:val="2"/>
                <w:szCs w:val="22"/>
                <w:vertAlign w:val="subscript"/>
                <w:lang w:eastAsia="zh-CN"/>
              </w:rPr>
              <w:t>nonIntraSearchQ</w:t>
            </w:r>
            <w:r w:rsidRPr="003E432A">
              <w:rPr>
                <w:rFonts w:eastAsia="宋体"/>
                <w:kern w:val="2"/>
                <w:szCs w:val="22"/>
                <w:lang w:eastAsia="zh-CN"/>
              </w:rPr>
              <w:t xml:space="preserve"> then the UE shall search for inter-frequency layers of higher priority </w:t>
            </w:r>
            <w:r w:rsidRPr="003E432A">
              <w:rPr>
                <w:rFonts w:eastAsia="宋体"/>
                <w:kern w:val="2"/>
                <w:szCs w:val="22"/>
                <w:highlight w:val="yellow"/>
                <w:lang w:eastAsia="zh-CN"/>
              </w:rPr>
              <w:t>at least every T</w:t>
            </w:r>
            <w:r w:rsidRPr="003E432A">
              <w:rPr>
                <w:rFonts w:eastAsia="宋体"/>
                <w:kern w:val="2"/>
                <w:szCs w:val="22"/>
                <w:highlight w:val="yellow"/>
                <w:vertAlign w:val="subscript"/>
                <w:lang w:eastAsia="zh-CN"/>
              </w:rPr>
              <w:t>higher_priority_search</w:t>
            </w:r>
            <w:r w:rsidRPr="003E432A">
              <w:rPr>
                <w:rFonts w:eastAsia="宋体"/>
                <w:kern w:val="2"/>
                <w:szCs w:val="22"/>
                <w:lang w:eastAsia="zh-CN"/>
              </w:rPr>
              <w:t xml:space="preserve"> where T</w:t>
            </w:r>
            <w:r w:rsidRPr="003E432A">
              <w:rPr>
                <w:rFonts w:eastAsia="宋体"/>
                <w:kern w:val="2"/>
                <w:szCs w:val="22"/>
                <w:vertAlign w:val="subscript"/>
                <w:lang w:eastAsia="zh-CN"/>
              </w:rPr>
              <w:t>higher_priority_search</w:t>
            </w:r>
            <w:r w:rsidRPr="003E432A">
              <w:rPr>
                <w:rFonts w:eastAsia="宋体"/>
                <w:kern w:val="2"/>
                <w:szCs w:val="22"/>
                <w:lang w:eastAsia="zh-CN"/>
              </w:rPr>
              <w:t xml:space="preserve"> is described in clause 4.2.2.7.</w:t>
            </w:r>
          </w:p>
          <w:p w14:paraId="44409F8F" w14:textId="77777777"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If S</w:t>
            </w:r>
            <w:r w:rsidRPr="003E432A">
              <w:rPr>
                <w:rFonts w:eastAsia="宋体"/>
                <w:kern w:val="2"/>
                <w:szCs w:val="22"/>
                <w:vertAlign w:val="subscript"/>
                <w:lang w:eastAsia="zh-CN"/>
              </w:rPr>
              <w:t>rxlev</w:t>
            </w:r>
            <w:r w:rsidRPr="003E432A">
              <w:rPr>
                <w:rFonts w:eastAsia="宋体"/>
                <w:kern w:val="2"/>
                <w:szCs w:val="22"/>
                <w:lang w:eastAsia="zh-CN"/>
              </w:rPr>
              <w:t xml:space="preserve"> </w:t>
            </w:r>
            <w:r w:rsidRPr="003E432A">
              <w:rPr>
                <w:rFonts w:eastAsia="宋体" w:hint="eastAsia"/>
                <w:kern w:val="2"/>
                <w:szCs w:val="22"/>
                <w:lang w:eastAsia="zh-CN"/>
              </w:rPr>
              <w:t>≤</w:t>
            </w:r>
            <w:r w:rsidRPr="003E432A">
              <w:rPr>
                <w:rFonts w:eastAsia="宋体"/>
                <w:kern w:val="2"/>
                <w:szCs w:val="22"/>
                <w:lang w:eastAsia="zh-CN"/>
              </w:rPr>
              <w:t xml:space="preserve"> S</w:t>
            </w:r>
            <w:r w:rsidRPr="003E432A">
              <w:rPr>
                <w:rFonts w:eastAsia="宋体"/>
                <w:kern w:val="2"/>
                <w:szCs w:val="22"/>
                <w:vertAlign w:val="subscript"/>
                <w:lang w:eastAsia="zh-CN"/>
              </w:rPr>
              <w:t>nonIntraSearchP</w:t>
            </w:r>
            <w:r w:rsidRPr="003E432A">
              <w:rPr>
                <w:rFonts w:eastAsia="宋体"/>
                <w:kern w:val="2"/>
                <w:szCs w:val="22"/>
                <w:lang w:eastAsia="zh-CN"/>
              </w:rPr>
              <w:t xml:space="preserve"> or S</w:t>
            </w:r>
            <w:r w:rsidRPr="003E432A">
              <w:rPr>
                <w:rFonts w:eastAsia="宋体"/>
                <w:kern w:val="2"/>
                <w:szCs w:val="22"/>
                <w:vertAlign w:val="subscript"/>
                <w:lang w:eastAsia="zh-CN"/>
              </w:rPr>
              <w:t>qual</w:t>
            </w:r>
            <w:r w:rsidRPr="003E432A">
              <w:rPr>
                <w:rFonts w:eastAsia="宋体"/>
                <w:kern w:val="2"/>
                <w:szCs w:val="22"/>
                <w:lang w:eastAsia="zh-CN"/>
              </w:rPr>
              <w:t xml:space="preserve"> </w:t>
            </w:r>
            <w:r w:rsidRPr="003E432A">
              <w:rPr>
                <w:rFonts w:eastAsia="宋体" w:hint="eastAsia"/>
                <w:kern w:val="2"/>
                <w:szCs w:val="22"/>
                <w:lang w:eastAsia="zh-CN"/>
              </w:rPr>
              <w:t>≤</w:t>
            </w:r>
            <w:r w:rsidRPr="003E432A">
              <w:rPr>
                <w:rFonts w:eastAsia="宋体"/>
                <w:kern w:val="2"/>
                <w:szCs w:val="22"/>
                <w:lang w:eastAsia="zh-CN"/>
              </w:rPr>
              <w:t xml:space="preserve"> S</w:t>
            </w:r>
            <w:r w:rsidRPr="003E432A">
              <w:rPr>
                <w:rFonts w:eastAsia="宋体"/>
                <w:kern w:val="2"/>
                <w:szCs w:val="22"/>
                <w:vertAlign w:val="subscript"/>
                <w:lang w:eastAsia="zh-CN"/>
              </w:rPr>
              <w:t>nonIntraSearchQ</w:t>
            </w:r>
            <w:r w:rsidRPr="003E432A">
              <w:rPr>
                <w:rFonts w:eastAsia="宋体"/>
                <w:kern w:val="2"/>
                <w:szCs w:val="22"/>
                <w:lang w:eastAsia="zh-C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E361A5F" w14:textId="77777777" w:rsidR="000108B9" w:rsidRPr="003E432A" w:rsidRDefault="000108B9" w:rsidP="003C0BAB">
            <w:pPr>
              <w:spacing w:before="180"/>
              <w:rPr>
                <w:rFonts w:eastAsia="宋体"/>
                <w:color w:val="FF0000"/>
                <w:kern w:val="2"/>
                <w:szCs w:val="22"/>
                <w:lang w:eastAsia="zh-CN"/>
              </w:rPr>
            </w:pPr>
            <w:r w:rsidRPr="003E432A">
              <w:rPr>
                <w:rFonts w:eastAsia="宋体" w:hint="eastAsia"/>
                <w:color w:val="FF0000"/>
                <w:kern w:val="2"/>
                <w:szCs w:val="22"/>
                <w:lang w:eastAsia="zh-CN"/>
              </w:rPr>
              <w:t>[</w:t>
            </w:r>
            <w:r w:rsidRPr="003E432A">
              <w:rPr>
                <w:rFonts w:eastAsia="宋体"/>
                <w:color w:val="FF0000"/>
                <w:kern w:val="2"/>
                <w:szCs w:val="22"/>
                <w:lang w:eastAsia="zh-CN"/>
              </w:rPr>
              <w:t>…</w:t>
            </w:r>
            <w:r w:rsidRPr="003E432A">
              <w:rPr>
                <w:rFonts w:eastAsia="宋体" w:hint="eastAsia"/>
                <w:color w:val="FF0000"/>
                <w:kern w:val="2"/>
                <w:szCs w:val="22"/>
                <w:lang w:eastAsia="zh-CN"/>
              </w:rPr>
              <w:t>]</w:t>
            </w:r>
          </w:p>
          <w:p w14:paraId="7C9E9E27" w14:textId="77777777"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 xml:space="preserve">When higher priority cells are found by the higher priority search, they shall be measured at least every </w:t>
            </w:r>
            <w:proofErr w:type="gramStart"/>
            <w:r w:rsidRPr="003E432A">
              <w:rPr>
                <w:rFonts w:eastAsia="宋体"/>
                <w:kern w:val="2"/>
                <w:szCs w:val="22"/>
                <w:lang w:eastAsia="zh-CN"/>
              </w:rPr>
              <w:t>T</w:t>
            </w:r>
            <w:r w:rsidRPr="003E432A">
              <w:rPr>
                <w:rFonts w:eastAsia="宋体"/>
                <w:kern w:val="2"/>
                <w:szCs w:val="22"/>
                <w:vertAlign w:val="subscript"/>
                <w:lang w:eastAsia="zh-CN"/>
              </w:rPr>
              <w:t>measure,NR</w:t>
            </w:r>
            <w:proofErr w:type="gramEnd"/>
            <w:r w:rsidRPr="003E432A">
              <w:rPr>
                <w:rFonts w:eastAsia="宋体"/>
                <w:kern w:val="2"/>
                <w:szCs w:val="22"/>
                <w:vertAlign w:val="subscript"/>
                <w:lang w:eastAsia="zh-CN"/>
              </w:rPr>
              <w:t>_Inter</w:t>
            </w:r>
            <w:r w:rsidRPr="003E432A">
              <w:rPr>
                <w:rFonts w:eastAsia="宋体"/>
                <w:kern w:val="2"/>
                <w:szCs w:val="22"/>
                <w:lang w:eastAsia="zh-CN"/>
              </w:rPr>
              <w:t xml:space="preserve"> .</w:t>
            </w:r>
          </w:p>
          <w:p w14:paraId="6C2630BB" w14:textId="77777777" w:rsidR="000108B9" w:rsidRPr="003E432A" w:rsidRDefault="000108B9" w:rsidP="003C0BAB">
            <w:pPr>
              <w:spacing w:before="180"/>
              <w:rPr>
                <w:rFonts w:eastAsia="宋体"/>
                <w:color w:val="FF0000"/>
                <w:kern w:val="2"/>
                <w:szCs w:val="22"/>
                <w:lang w:eastAsia="zh-CN"/>
              </w:rPr>
            </w:pPr>
            <w:r w:rsidRPr="003E432A">
              <w:rPr>
                <w:rFonts w:eastAsia="宋体" w:hint="eastAsia"/>
                <w:color w:val="FF0000"/>
                <w:kern w:val="2"/>
                <w:szCs w:val="22"/>
                <w:lang w:eastAsia="zh-CN"/>
              </w:rPr>
              <w:t>[</w:t>
            </w:r>
            <w:r w:rsidRPr="003E432A">
              <w:rPr>
                <w:rFonts w:eastAsia="宋体"/>
                <w:color w:val="FF0000"/>
                <w:kern w:val="2"/>
                <w:szCs w:val="22"/>
                <w:lang w:eastAsia="zh-CN"/>
              </w:rPr>
              <w:t>…</w:t>
            </w:r>
            <w:r w:rsidRPr="003E432A">
              <w:rPr>
                <w:rFonts w:eastAsia="宋体" w:hint="eastAsia"/>
                <w:color w:val="FF0000"/>
                <w:kern w:val="2"/>
                <w:szCs w:val="22"/>
                <w:lang w:eastAsia="zh-CN"/>
              </w:rPr>
              <w:t>]</w:t>
            </w:r>
          </w:p>
          <w:p w14:paraId="10286BCD" w14:textId="77777777" w:rsidR="000108B9" w:rsidRPr="003E432A" w:rsidRDefault="000108B9" w:rsidP="003C0BAB">
            <w:pPr>
              <w:spacing w:before="180"/>
              <w:rPr>
                <w:rFonts w:eastAsia="宋体"/>
                <w:kern w:val="2"/>
                <w:szCs w:val="22"/>
                <w:lang w:eastAsia="zh-CN"/>
              </w:rPr>
            </w:pPr>
            <w:r w:rsidRPr="003E432A">
              <w:rPr>
                <w:rFonts w:eastAsia="宋体"/>
                <w:kern w:val="2"/>
                <w:szCs w:val="22"/>
                <w:lang w:eastAsia="zh-CN"/>
              </w:rPr>
              <w:t>The UE shall measure SS-RSRP or SS-RSRQ at least every K</w:t>
            </w:r>
            <w:r w:rsidRPr="003E432A">
              <w:rPr>
                <w:rFonts w:eastAsia="宋体"/>
                <w:kern w:val="2"/>
                <w:szCs w:val="22"/>
                <w:vertAlign w:val="subscript"/>
                <w:lang w:eastAsia="zh-CN"/>
              </w:rPr>
              <w:t>carrier</w:t>
            </w:r>
            <w:r w:rsidRPr="003E432A">
              <w:rPr>
                <w:rFonts w:eastAsia="宋体"/>
                <w:kern w:val="2"/>
                <w:szCs w:val="22"/>
                <w:lang w:eastAsia="zh-CN"/>
              </w:rPr>
              <w:t xml:space="preserve"> * </w:t>
            </w:r>
            <w:proofErr w:type="gramStart"/>
            <w:r w:rsidRPr="003E432A">
              <w:rPr>
                <w:rFonts w:eastAsia="宋体"/>
                <w:kern w:val="2"/>
                <w:szCs w:val="22"/>
                <w:lang w:eastAsia="zh-CN"/>
              </w:rPr>
              <w:t>T</w:t>
            </w:r>
            <w:r w:rsidRPr="003E432A">
              <w:rPr>
                <w:rFonts w:eastAsia="宋体"/>
                <w:kern w:val="2"/>
                <w:szCs w:val="22"/>
                <w:vertAlign w:val="subscript"/>
                <w:lang w:eastAsia="zh-CN"/>
              </w:rPr>
              <w:t>measure,NR</w:t>
            </w:r>
            <w:proofErr w:type="gramEnd"/>
            <w:r w:rsidRPr="003E432A">
              <w:rPr>
                <w:rFonts w:eastAsia="宋体"/>
                <w:kern w:val="2"/>
                <w:szCs w:val="22"/>
                <w:vertAlign w:val="subscript"/>
                <w:lang w:eastAsia="zh-CN"/>
              </w:rPr>
              <w:t>_Inter</w:t>
            </w:r>
            <w:r w:rsidRPr="003E432A">
              <w:rPr>
                <w:rFonts w:eastAsia="宋体"/>
                <w:kern w:val="2"/>
                <w:szCs w:val="22"/>
                <w:lang w:eastAsia="zh-CN"/>
              </w:rPr>
              <w:t xml:space="preserve"> (see table 4.2.2.4-1) for identified lower or equal priority inter-frequency cells .</w:t>
            </w:r>
          </w:p>
          <w:p w14:paraId="79BC404E" w14:textId="77777777" w:rsidR="000108B9" w:rsidRPr="003E432A" w:rsidRDefault="000108B9" w:rsidP="003C0BAB">
            <w:pPr>
              <w:spacing w:before="180"/>
              <w:rPr>
                <w:rFonts w:eastAsia="宋体"/>
                <w:color w:val="FF0000"/>
                <w:kern w:val="2"/>
                <w:szCs w:val="22"/>
                <w:lang w:eastAsia="zh-CN"/>
              </w:rPr>
            </w:pPr>
            <w:r w:rsidRPr="003E432A">
              <w:rPr>
                <w:rFonts w:eastAsia="宋体" w:hint="eastAsia"/>
                <w:color w:val="FF0000"/>
                <w:kern w:val="2"/>
                <w:szCs w:val="22"/>
                <w:lang w:eastAsia="zh-CN"/>
              </w:rPr>
              <w:t>[</w:t>
            </w:r>
            <w:r w:rsidRPr="003E432A">
              <w:rPr>
                <w:rFonts w:eastAsia="宋体"/>
                <w:color w:val="FF0000"/>
                <w:kern w:val="2"/>
                <w:szCs w:val="22"/>
                <w:lang w:eastAsia="zh-CN"/>
              </w:rPr>
              <w:t>…</w:t>
            </w:r>
            <w:r w:rsidRPr="003E432A">
              <w:rPr>
                <w:rFonts w:eastAsia="宋体" w:hint="eastAsia"/>
                <w:color w:val="FF0000"/>
                <w:kern w:val="2"/>
                <w:szCs w:val="22"/>
                <w:lang w:eastAsia="zh-CN"/>
              </w:rPr>
              <w:t>]</w:t>
            </w:r>
          </w:p>
          <w:p w14:paraId="45FBF050" w14:textId="77777777" w:rsidR="000108B9" w:rsidRPr="003E432A" w:rsidRDefault="000108B9" w:rsidP="003C0BAB">
            <w:pPr>
              <w:spacing w:before="180"/>
              <w:rPr>
                <w:rFonts w:ascii="CG Times (WN)" w:eastAsia="宋体" w:hAnsi="CG Times (WN)"/>
                <w:color w:val="FF0000"/>
                <w:kern w:val="2"/>
                <w:szCs w:val="22"/>
                <w:lang w:eastAsia="zh-CN"/>
              </w:rPr>
            </w:pPr>
            <w:r w:rsidRPr="003E432A">
              <w:rPr>
                <w:rFonts w:eastAsia="宋体"/>
                <w:kern w:val="2"/>
                <w:szCs w:val="22"/>
                <w:lang w:eastAsia="zh-CN"/>
              </w:rPr>
              <w:t>For an inter-frequency cell that has been already detected, but that has not been reselected to, the filtering shall be such that the UE shall be capable of evaluating that the inter-frequency cell has met reselection criterion defined TS 38.304 [1] within K</w:t>
            </w:r>
            <w:r w:rsidRPr="003E432A">
              <w:rPr>
                <w:rFonts w:eastAsia="宋体"/>
                <w:kern w:val="2"/>
                <w:szCs w:val="22"/>
                <w:vertAlign w:val="subscript"/>
                <w:lang w:eastAsia="zh-CN"/>
              </w:rPr>
              <w:t>carrier</w:t>
            </w:r>
            <w:r w:rsidRPr="003E432A">
              <w:rPr>
                <w:rFonts w:eastAsia="宋体"/>
                <w:kern w:val="2"/>
                <w:szCs w:val="22"/>
                <w:lang w:eastAsia="zh-CN"/>
              </w:rPr>
              <w:t xml:space="preserve"> * T</w:t>
            </w:r>
            <w:r w:rsidRPr="003E432A">
              <w:rPr>
                <w:rFonts w:eastAsia="宋体"/>
                <w:kern w:val="2"/>
                <w:szCs w:val="22"/>
                <w:vertAlign w:val="subscript"/>
                <w:lang w:eastAsia="zh-CN"/>
              </w:rPr>
              <w:t>evaluate</w:t>
            </w:r>
            <w:r w:rsidRPr="003E432A">
              <w:rPr>
                <w:rFonts w:eastAsia="宋体"/>
                <w:kern w:val="2"/>
                <w:szCs w:val="22"/>
                <w:lang w:eastAsia="zh-CN"/>
              </w:rPr>
              <w:t>,NR_Inter when T</w:t>
            </w:r>
            <w:r w:rsidRPr="003E432A">
              <w:rPr>
                <w:rFonts w:eastAsia="宋体"/>
                <w:kern w:val="2"/>
                <w:szCs w:val="22"/>
                <w:vertAlign w:val="subscript"/>
                <w:lang w:eastAsia="zh-CN"/>
              </w:rPr>
              <w:t xml:space="preserve">reselection </w:t>
            </w:r>
            <w:r w:rsidRPr="003E432A">
              <w:rPr>
                <w:rFonts w:eastAsia="宋体"/>
                <w:kern w:val="2"/>
                <w:szCs w:val="22"/>
                <w:lang w:eastAsia="zh-CN"/>
              </w:rPr>
              <w:t>= 0</w:t>
            </w:r>
            <w:r w:rsidRPr="003E432A">
              <w:rPr>
                <w:rFonts w:eastAsia="宋体" w:hint="eastAsia"/>
                <w:kern w:val="2"/>
                <w:szCs w:val="22"/>
                <w:lang w:eastAsia="zh-CN"/>
              </w:rPr>
              <w:t xml:space="preserve"> a</w:t>
            </w:r>
            <w:r w:rsidRPr="003E432A">
              <w:rPr>
                <w:rFonts w:eastAsia="宋体"/>
                <w:kern w:val="2"/>
                <w:szCs w:val="22"/>
                <w:lang w:eastAsia="zh-CN"/>
              </w:rPr>
              <w:t>s specified in table 4.2.2.4-1 provided that the reselection criteria is met by</w:t>
            </w:r>
          </w:p>
        </w:tc>
      </w:tr>
    </w:tbl>
    <w:p w14:paraId="275D0D8E" w14:textId="77777777" w:rsidR="000108B9" w:rsidRDefault="000108B9" w:rsidP="000108B9">
      <w:pPr>
        <w:spacing w:before="180"/>
        <w:jc w:val="both"/>
        <w:rPr>
          <w:rFonts w:eastAsia="宋体"/>
          <w:kern w:val="2"/>
          <w:szCs w:val="22"/>
          <w:lang w:eastAsia="zh-CN"/>
        </w:rPr>
      </w:pPr>
      <w:r>
        <w:rPr>
          <w:rFonts w:eastAsia="宋体" w:hint="eastAsia"/>
          <w:kern w:val="2"/>
          <w:szCs w:val="22"/>
          <w:lang w:eastAsia="zh-CN"/>
        </w:rPr>
        <w:t>So according to the above description, the UE will perform measurements based on the cell reselection priority. The UE can know which frequencies with higher priority and which frequencies with equal or lower priority than the serving frequency. Then:</w:t>
      </w:r>
    </w:p>
    <w:p w14:paraId="37DDCDB0" w14:textId="77777777" w:rsidR="000108B9" w:rsidRDefault="000108B9" w:rsidP="000108B9">
      <w:pPr>
        <w:numPr>
          <w:ilvl w:val="0"/>
          <w:numId w:val="35"/>
        </w:numPr>
        <w:spacing w:before="180" w:after="180"/>
        <w:rPr>
          <w:rFonts w:eastAsia="宋体"/>
          <w:kern w:val="2"/>
          <w:szCs w:val="22"/>
          <w:lang w:eastAsia="zh-CN"/>
        </w:rPr>
      </w:pPr>
      <w:r>
        <w:rPr>
          <w:rFonts w:eastAsia="宋体" w:hint="eastAsia"/>
          <w:kern w:val="2"/>
          <w:szCs w:val="22"/>
          <w:lang w:eastAsia="zh-CN"/>
        </w:rPr>
        <w:t xml:space="preserve">When the serving cell met the condition that </w:t>
      </w:r>
      <w:proofErr w:type="gramStart"/>
      <w:r w:rsidRPr="00AC4156">
        <w:rPr>
          <w:rFonts w:eastAsia="宋体"/>
          <w:kern w:val="2"/>
          <w:szCs w:val="22"/>
          <w:lang w:eastAsia="zh-CN"/>
        </w:rPr>
        <w:t>S</w:t>
      </w:r>
      <w:r w:rsidRPr="00AC4156">
        <w:rPr>
          <w:rFonts w:eastAsia="宋体"/>
          <w:kern w:val="2"/>
          <w:szCs w:val="22"/>
          <w:vertAlign w:val="subscript"/>
          <w:lang w:eastAsia="zh-CN"/>
        </w:rPr>
        <w:t>rxlev</w:t>
      </w:r>
      <w:r w:rsidRPr="00AC4156">
        <w:rPr>
          <w:rFonts w:eastAsia="宋体"/>
          <w:kern w:val="2"/>
          <w:szCs w:val="22"/>
          <w:lang w:eastAsia="zh-CN"/>
        </w:rPr>
        <w:t xml:space="preserve">  &gt;</w:t>
      </w:r>
      <w:proofErr w:type="gramEnd"/>
      <w:r w:rsidRPr="00AC4156">
        <w:rPr>
          <w:rFonts w:eastAsia="宋体"/>
          <w:kern w:val="2"/>
          <w:szCs w:val="22"/>
          <w:lang w:eastAsia="zh-CN"/>
        </w:rPr>
        <w:t xml:space="preserve"> S</w:t>
      </w:r>
      <w:r w:rsidRPr="00AC4156">
        <w:rPr>
          <w:rFonts w:eastAsia="宋体"/>
          <w:kern w:val="2"/>
          <w:szCs w:val="22"/>
          <w:vertAlign w:val="subscript"/>
          <w:lang w:eastAsia="zh-CN"/>
        </w:rPr>
        <w:t xml:space="preserve">nonIntraSearchP </w:t>
      </w:r>
      <w:r w:rsidRPr="00AC4156">
        <w:rPr>
          <w:rFonts w:eastAsia="宋体"/>
          <w:kern w:val="2"/>
          <w:szCs w:val="22"/>
          <w:lang w:eastAsia="zh-CN"/>
        </w:rPr>
        <w:t xml:space="preserve"> and S</w:t>
      </w:r>
      <w:r w:rsidRPr="00AC4156">
        <w:rPr>
          <w:rFonts w:eastAsia="宋体"/>
          <w:kern w:val="2"/>
          <w:szCs w:val="22"/>
          <w:vertAlign w:val="subscript"/>
          <w:lang w:eastAsia="zh-CN"/>
        </w:rPr>
        <w:t>qual</w:t>
      </w:r>
      <w:r w:rsidRPr="00AC4156">
        <w:rPr>
          <w:rFonts w:eastAsia="宋体"/>
          <w:kern w:val="2"/>
          <w:szCs w:val="22"/>
          <w:lang w:eastAsia="zh-CN"/>
        </w:rPr>
        <w:t xml:space="preserve"> &gt; S</w:t>
      </w:r>
      <w:r w:rsidRPr="00AC4156">
        <w:rPr>
          <w:rFonts w:eastAsia="宋体"/>
          <w:kern w:val="2"/>
          <w:szCs w:val="22"/>
          <w:vertAlign w:val="subscript"/>
          <w:lang w:eastAsia="zh-CN"/>
        </w:rPr>
        <w:t>nonIntraSearchQ</w:t>
      </w:r>
      <w:r>
        <w:rPr>
          <w:rFonts w:eastAsia="宋体" w:hint="eastAsia"/>
          <w:kern w:val="2"/>
          <w:szCs w:val="22"/>
          <w:vertAlign w:val="subscript"/>
          <w:lang w:eastAsia="zh-CN"/>
        </w:rPr>
        <w:t xml:space="preserve">, </w:t>
      </w:r>
      <w:r>
        <w:rPr>
          <w:rFonts w:eastAsia="宋体" w:hint="eastAsia"/>
          <w:kern w:val="2"/>
          <w:szCs w:val="22"/>
          <w:lang w:eastAsia="zh-CN"/>
        </w:rPr>
        <w:t xml:space="preserve">the UE shall perform measurement for the frequencies with higher priority </w:t>
      </w:r>
      <w:r w:rsidRPr="004D57DA">
        <w:rPr>
          <w:rFonts w:eastAsia="宋体"/>
          <w:kern w:val="2"/>
          <w:szCs w:val="22"/>
          <w:lang w:eastAsia="zh-CN"/>
        </w:rPr>
        <w:t>continuously</w:t>
      </w:r>
      <w:r>
        <w:rPr>
          <w:rFonts w:eastAsia="宋体" w:hint="eastAsia"/>
          <w:kern w:val="2"/>
          <w:szCs w:val="22"/>
          <w:lang w:eastAsia="zh-CN"/>
        </w:rPr>
        <w:t xml:space="preserve">. </w:t>
      </w:r>
    </w:p>
    <w:p w14:paraId="5328AF41" w14:textId="77777777" w:rsidR="000108B9" w:rsidRDefault="000108B9" w:rsidP="000108B9">
      <w:pPr>
        <w:numPr>
          <w:ilvl w:val="0"/>
          <w:numId w:val="35"/>
        </w:numPr>
        <w:spacing w:before="180" w:after="180"/>
        <w:rPr>
          <w:rFonts w:eastAsia="宋体"/>
          <w:kern w:val="2"/>
          <w:szCs w:val="22"/>
          <w:lang w:eastAsia="zh-CN"/>
        </w:rPr>
      </w:pPr>
      <w:r>
        <w:rPr>
          <w:rFonts w:eastAsia="宋体" w:hint="eastAsia"/>
          <w:kern w:val="2"/>
          <w:szCs w:val="22"/>
          <w:lang w:eastAsia="zh-CN"/>
        </w:rPr>
        <w:t xml:space="preserve">And when the serving cell met the condition that </w:t>
      </w:r>
      <w:r w:rsidRPr="00AC4156">
        <w:rPr>
          <w:rFonts w:eastAsia="宋体"/>
          <w:kern w:val="2"/>
          <w:szCs w:val="22"/>
          <w:lang w:eastAsia="zh-CN"/>
        </w:rPr>
        <w:t>S</w:t>
      </w:r>
      <w:r w:rsidRPr="00AC4156">
        <w:rPr>
          <w:rFonts w:eastAsia="宋体"/>
          <w:kern w:val="2"/>
          <w:szCs w:val="22"/>
          <w:vertAlign w:val="subscript"/>
          <w:lang w:eastAsia="zh-CN"/>
        </w:rPr>
        <w:t>rxlev</w:t>
      </w:r>
      <w:r w:rsidRPr="00AC4156">
        <w:rPr>
          <w:rFonts w:eastAsia="宋体"/>
          <w:kern w:val="2"/>
          <w:szCs w:val="22"/>
          <w:lang w:eastAsia="zh-CN"/>
        </w:rPr>
        <w:t xml:space="preserve"> </w:t>
      </w:r>
      <w:r w:rsidRPr="00AC4156">
        <w:rPr>
          <w:rFonts w:eastAsia="宋体" w:hint="eastAsia"/>
          <w:kern w:val="2"/>
          <w:szCs w:val="22"/>
          <w:lang w:eastAsia="zh-CN"/>
        </w:rPr>
        <w:t>≤</w:t>
      </w:r>
      <w:r w:rsidRPr="00AC4156">
        <w:rPr>
          <w:rFonts w:eastAsia="宋体"/>
          <w:kern w:val="2"/>
          <w:szCs w:val="22"/>
          <w:lang w:eastAsia="zh-CN"/>
        </w:rPr>
        <w:t xml:space="preserve"> S</w:t>
      </w:r>
      <w:r w:rsidRPr="00AC4156">
        <w:rPr>
          <w:rFonts w:eastAsia="宋体"/>
          <w:kern w:val="2"/>
          <w:szCs w:val="22"/>
          <w:vertAlign w:val="subscript"/>
          <w:lang w:eastAsia="zh-CN"/>
        </w:rPr>
        <w:t>nonIntraSearchP</w:t>
      </w:r>
      <w:r w:rsidRPr="00AC4156">
        <w:rPr>
          <w:rFonts w:eastAsia="宋体"/>
          <w:kern w:val="2"/>
          <w:szCs w:val="22"/>
          <w:lang w:eastAsia="zh-CN"/>
        </w:rPr>
        <w:t xml:space="preserve"> or S</w:t>
      </w:r>
      <w:r w:rsidRPr="00AC4156">
        <w:rPr>
          <w:rFonts w:eastAsia="宋体"/>
          <w:kern w:val="2"/>
          <w:szCs w:val="22"/>
          <w:vertAlign w:val="subscript"/>
          <w:lang w:eastAsia="zh-CN"/>
        </w:rPr>
        <w:t>qual</w:t>
      </w:r>
      <w:r w:rsidRPr="00AC4156">
        <w:rPr>
          <w:rFonts w:eastAsia="宋体"/>
          <w:kern w:val="2"/>
          <w:szCs w:val="22"/>
          <w:lang w:eastAsia="zh-CN"/>
        </w:rPr>
        <w:t xml:space="preserve"> </w:t>
      </w:r>
      <w:r w:rsidRPr="00AC4156">
        <w:rPr>
          <w:rFonts w:eastAsia="宋体" w:hint="eastAsia"/>
          <w:kern w:val="2"/>
          <w:szCs w:val="22"/>
          <w:lang w:eastAsia="zh-CN"/>
        </w:rPr>
        <w:t>≤</w:t>
      </w:r>
      <w:r w:rsidRPr="00AC4156">
        <w:rPr>
          <w:rFonts w:eastAsia="宋体"/>
          <w:kern w:val="2"/>
          <w:szCs w:val="22"/>
          <w:lang w:eastAsia="zh-CN"/>
        </w:rPr>
        <w:t xml:space="preserve"> S</w:t>
      </w:r>
      <w:r w:rsidRPr="00AC4156">
        <w:rPr>
          <w:rFonts w:eastAsia="宋体"/>
          <w:kern w:val="2"/>
          <w:szCs w:val="22"/>
          <w:vertAlign w:val="subscript"/>
          <w:lang w:eastAsia="zh-CN"/>
        </w:rPr>
        <w:t>nonIntraSearchQ</w:t>
      </w:r>
      <w:r>
        <w:rPr>
          <w:rFonts w:eastAsia="宋体" w:hint="eastAsia"/>
          <w:kern w:val="2"/>
          <w:szCs w:val="22"/>
          <w:vertAlign w:val="subscript"/>
          <w:lang w:eastAsia="zh-CN"/>
        </w:rPr>
        <w:t>,</w:t>
      </w:r>
      <w:r w:rsidRPr="00560CA9">
        <w:rPr>
          <w:rFonts w:eastAsia="宋体" w:hint="eastAsia"/>
          <w:kern w:val="2"/>
          <w:szCs w:val="22"/>
          <w:lang w:eastAsia="zh-CN"/>
        </w:rPr>
        <w:t xml:space="preserve"> </w:t>
      </w:r>
      <w:r>
        <w:rPr>
          <w:rFonts w:eastAsia="宋体" w:hint="eastAsia"/>
          <w:kern w:val="2"/>
          <w:szCs w:val="22"/>
          <w:lang w:eastAsia="zh-CN"/>
        </w:rPr>
        <w:t xml:space="preserve">the UE shall perform measurement for the frequencies with higher, equal or lower priority </w:t>
      </w:r>
      <w:r w:rsidRPr="004D57DA">
        <w:rPr>
          <w:rFonts w:eastAsia="宋体" w:hint="eastAsia"/>
          <w:kern w:val="2"/>
          <w:szCs w:val="22"/>
          <w:lang w:eastAsia="zh-CN"/>
        </w:rPr>
        <w:t>continuously</w:t>
      </w:r>
      <w:r>
        <w:rPr>
          <w:rFonts w:eastAsia="宋体" w:hint="eastAsia"/>
          <w:kern w:val="2"/>
          <w:szCs w:val="22"/>
          <w:lang w:eastAsia="zh-CN"/>
        </w:rPr>
        <w:t xml:space="preserve">. </w:t>
      </w:r>
    </w:p>
    <w:p w14:paraId="5AD8340B" w14:textId="03C7A165" w:rsidR="000108B9" w:rsidRDefault="000108B9" w:rsidP="000108B9">
      <w:pPr>
        <w:spacing w:before="180"/>
        <w:rPr>
          <w:rFonts w:eastAsia="宋体"/>
          <w:kern w:val="2"/>
          <w:szCs w:val="22"/>
          <w:lang w:eastAsia="zh-CN"/>
        </w:rPr>
      </w:pPr>
      <w:r>
        <w:rPr>
          <w:rFonts w:eastAsia="宋体" w:hint="eastAsia"/>
          <w:kern w:val="2"/>
          <w:szCs w:val="22"/>
          <w:lang w:eastAsia="zh-CN"/>
        </w:rPr>
        <w:t xml:space="preserve">Therefore, the UE performs measurements not for </w:t>
      </w:r>
      <w:r>
        <w:rPr>
          <w:rFonts w:eastAsia="宋体"/>
          <w:kern w:val="2"/>
          <w:szCs w:val="22"/>
          <w:lang w:eastAsia="zh-CN"/>
        </w:rPr>
        <w:t>single</w:t>
      </w:r>
      <w:r>
        <w:rPr>
          <w:rFonts w:eastAsia="宋体" w:hint="eastAsia"/>
          <w:kern w:val="2"/>
          <w:szCs w:val="22"/>
          <w:lang w:eastAsia="zh-CN"/>
        </w:rPr>
        <w:t xml:space="preserve"> frequency in priority order but for all the frequencies meeting the requirement. After UE performing measurements for these frequencies, the UE shall be capable of </w:t>
      </w:r>
      <w:r>
        <w:rPr>
          <w:rFonts w:eastAsia="宋体"/>
          <w:kern w:val="2"/>
          <w:szCs w:val="22"/>
          <w:lang w:eastAsia="zh-CN"/>
        </w:rPr>
        <w:t>evaluat</w:t>
      </w:r>
      <w:r>
        <w:rPr>
          <w:rFonts w:eastAsia="宋体" w:hint="eastAsia"/>
          <w:kern w:val="2"/>
          <w:szCs w:val="22"/>
          <w:lang w:eastAsia="zh-CN"/>
        </w:rPr>
        <w:t>ing that whether the inter-frequency cell has met reselection criterio</w:t>
      </w:r>
      <w:r w:rsidRPr="003966F7">
        <w:rPr>
          <w:rFonts w:eastAsia="宋体" w:hint="eastAsia"/>
          <w:kern w:val="2"/>
          <w:szCs w:val="22"/>
          <w:lang w:eastAsia="zh-CN"/>
        </w:rPr>
        <w:t xml:space="preserve">n within </w:t>
      </w:r>
      <w:r w:rsidRPr="003966F7">
        <w:t>K</w:t>
      </w:r>
      <w:r w:rsidRPr="003966F7">
        <w:rPr>
          <w:vertAlign w:val="subscript"/>
        </w:rPr>
        <w:t>carrier</w:t>
      </w:r>
      <w:r w:rsidRPr="003966F7">
        <w:t xml:space="preserve"> * </w:t>
      </w:r>
      <w:proofErr w:type="gramStart"/>
      <w:r w:rsidRPr="003966F7">
        <w:rPr>
          <w:rFonts w:cs="v4.2.0"/>
        </w:rPr>
        <w:t>T</w:t>
      </w:r>
      <w:r w:rsidRPr="003966F7">
        <w:rPr>
          <w:rFonts w:cs="v4.2.0"/>
          <w:vertAlign w:val="subscript"/>
        </w:rPr>
        <w:t>evaluate,NR</w:t>
      </w:r>
      <w:proofErr w:type="gramEnd"/>
      <w:r w:rsidRPr="003966F7">
        <w:rPr>
          <w:rFonts w:cs="v4.2.0"/>
          <w:vertAlign w:val="subscript"/>
        </w:rPr>
        <w:t>_Inter</w:t>
      </w:r>
      <w:r w:rsidRPr="003966F7">
        <w:rPr>
          <w:rFonts w:eastAsia="宋体" w:hint="eastAsia"/>
          <w:kern w:val="2"/>
          <w:szCs w:val="22"/>
          <w:lang w:eastAsia="zh-CN"/>
        </w:rPr>
        <w:t>.</w:t>
      </w:r>
      <w:r>
        <w:rPr>
          <w:rFonts w:eastAsia="宋体" w:hint="eastAsia"/>
          <w:kern w:val="2"/>
          <w:szCs w:val="22"/>
          <w:lang w:eastAsia="zh-CN"/>
        </w:rPr>
        <w:t xml:space="preserve"> </w:t>
      </w:r>
    </w:p>
    <w:p w14:paraId="33516543" w14:textId="77777777" w:rsidR="000108B9" w:rsidRPr="000108B9" w:rsidRDefault="000108B9" w:rsidP="000108B9">
      <w:pPr>
        <w:pStyle w:val="a8"/>
        <w:keepNext/>
        <w:jc w:val="both"/>
        <w:rPr>
          <w:b/>
        </w:rPr>
      </w:pPr>
      <w:r w:rsidRPr="000108B9">
        <w:rPr>
          <w:rFonts w:hint="eastAsia"/>
          <w:b/>
        </w:rPr>
        <w:t xml:space="preserve">Observation 1: When UE performs measurement, the multiple </w:t>
      </w:r>
      <w:r w:rsidRPr="000108B9">
        <w:rPr>
          <w:b/>
        </w:rPr>
        <w:t>frequencies</w:t>
      </w:r>
      <w:r w:rsidRPr="000108B9">
        <w:rPr>
          <w:rFonts w:hint="eastAsia"/>
          <w:b/>
        </w:rPr>
        <w:t xml:space="preserve"> are considered together and will be measured continuously.</w:t>
      </w:r>
    </w:p>
    <w:p w14:paraId="54A677F5" w14:textId="77777777" w:rsidR="000108B9" w:rsidRDefault="000108B9" w:rsidP="000108B9">
      <w:pPr>
        <w:spacing w:before="180"/>
        <w:rPr>
          <w:rFonts w:eastAsia="宋体"/>
          <w:kern w:val="2"/>
          <w:szCs w:val="22"/>
          <w:lang w:eastAsia="zh-CN"/>
        </w:rPr>
      </w:pPr>
      <w:r>
        <w:rPr>
          <w:rFonts w:eastAsia="宋体" w:hint="eastAsia"/>
          <w:kern w:val="2"/>
          <w:szCs w:val="22"/>
          <w:lang w:eastAsia="zh-CN"/>
        </w:rPr>
        <w:t xml:space="preserve">As the resorting is applied only if the highest </w:t>
      </w:r>
      <w:r>
        <w:rPr>
          <w:rFonts w:eastAsia="宋体"/>
          <w:kern w:val="2"/>
          <w:szCs w:val="22"/>
          <w:lang w:eastAsia="zh-CN"/>
        </w:rPr>
        <w:t>ranked cell</w:t>
      </w:r>
      <w:r>
        <w:rPr>
          <w:rFonts w:eastAsia="宋体" w:hint="eastAsia"/>
          <w:kern w:val="2"/>
          <w:szCs w:val="22"/>
          <w:lang w:eastAsia="zh-CN"/>
        </w:rPr>
        <w:t xml:space="preserve"> does not support the highest slice supported by its frequency, UE will deprioritizes this frequency.  When</w:t>
      </w:r>
      <w:r w:rsidRPr="00C31AE3">
        <w:rPr>
          <w:rFonts w:eastAsia="宋体" w:hint="eastAsia"/>
          <w:kern w:val="2"/>
          <w:szCs w:val="22"/>
          <w:lang w:eastAsia="zh-CN"/>
        </w:rPr>
        <w:t xml:space="preserve"> </w:t>
      </w:r>
      <w:r>
        <w:rPr>
          <w:rFonts w:eastAsia="宋体" w:hint="eastAsia"/>
          <w:kern w:val="2"/>
          <w:szCs w:val="22"/>
          <w:lang w:eastAsia="zh-CN"/>
        </w:rPr>
        <w:t xml:space="preserve">the serving cell meets the condition that </w:t>
      </w:r>
      <w:r w:rsidRPr="00AC4156">
        <w:rPr>
          <w:rFonts w:eastAsia="宋体"/>
          <w:kern w:val="2"/>
          <w:szCs w:val="22"/>
          <w:lang w:eastAsia="zh-CN"/>
        </w:rPr>
        <w:t>S</w:t>
      </w:r>
      <w:r w:rsidRPr="00AC4156">
        <w:rPr>
          <w:rFonts w:eastAsia="宋体"/>
          <w:kern w:val="2"/>
          <w:szCs w:val="22"/>
          <w:vertAlign w:val="subscript"/>
          <w:lang w:eastAsia="zh-CN"/>
        </w:rPr>
        <w:t>rxlev</w:t>
      </w:r>
      <w:r w:rsidRPr="00AC4156">
        <w:rPr>
          <w:rFonts w:eastAsia="宋体"/>
          <w:kern w:val="2"/>
          <w:szCs w:val="22"/>
          <w:lang w:eastAsia="zh-CN"/>
        </w:rPr>
        <w:t xml:space="preserve"> </w:t>
      </w:r>
      <w:r w:rsidRPr="00AC4156">
        <w:rPr>
          <w:rFonts w:eastAsia="宋体" w:hint="eastAsia"/>
          <w:kern w:val="2"/>
          <w:szCs w:val="22"/>
          <w:lang w:eastAsia="zh-CN"/>
        </w:rPr>
        <w:t>≤</w:t>
      </w:r>
      <w:r w:rsidRPr="00AC4156">
        <w:rPr>
          <w:rFonts w:eastAsia="宋体"/>
          <w:kern w:val="2"/>
          <w:szCs w:val="22"/>
          <w:lang w:eastAsia="zh-CN"/>
        </w:rPr>
        <w:t xml:space="preserve"> S</w:t>
      </w:r>
      <w:r w:rsidRPr="00AC4156">
        <w:rPr>
          <w:rFonts w:eastAsia="宋体"/>
          <w:kern w:val="2"/>
          <w:szCs w:val="22"/>
          <w:vertAlign w:val="subscript"/>
          <w:lang w:eastAsia="zh-CN"/>
        </w:rPr>
        <w:t>nonIntraSearchP</w:t>
      </w:r>
      <w:r w:rsidRPr="00AC4156">
        <w:rPr>
          <w:rFonts w:eastAsia="宋体"/>
          <w:kern w:val="2"/>
          <w:szCs w:val="22"/>
          <w:lang w:eastAsia="zh-CN"/>
        </w:rPr>
        <w:t xml:space="preserve"> or S</w:t>
      </w:r>
      <w:r w:rsidRPr="00AC4156">
        <w:rPr>
          <w:rFonts w:eastAsia="宋体"/>
          <w:kern w:val="2"/>
          <w:szCs w:val="22"/>
          <w:vertAlign w:val="subscript"/>
          <w:lang w:eastAsia="zh-CN"/>
        </w:rPr>
        <w:t>qual</w:t>
      </w:r>
      <w:r w:rsidRPr="00AC4156">
        <w:rPr>
          <w:rFonts w:eastAsia="宋体"/>
          <w:kern w:val="2"/>
          <w:szCs w:val="22"/>
          <w:lang w:eastAsia="zh-CN"/>
        </w:rPr>
        <w:t xml:space="preserve"> </w:t>
      </w:r>
      <w:r w:rsidRPr="00AC4156">
        <w:rPr>
          <w:rFonts w:eastAsia="宋体" w:hint="eastAsia"/>
          <w:kern w:val="2"/>
          <w:szCs w:val="22"/>
          <w:lang w:eastAsia="zh-CN"/>
        </w:rPr>
        <w:t>≤</w:t>
      </w:r>
      <w:r w:rsidRPr="00AC4156">
        <w:rPr>
          <w:rFonts w:eastAsia="宋体"/>
          <w:kern w:val="2"/>
          <w:szCs w:val="22"/>
          <w:lang w:eastAsia="zh-CN"/>
        </w:rPr>
        <w:t xml:space="preserve"> S</w:t>
      </w:r>
      <w:r w:rsidRPr="00AC4156">
        <w:rPr>
          <w:rFonts w:eastAsia="宋体"/>
          <w:kern w:val="2"/>
          <w:szCs w:val="22"/>
          <w:vertAlign w:val="subscript"/>
          <w:lang w:eastAsia="zh-CN"/>
        </w:rPr>
        <w:t>nonIntraSearchQ</w:t>
      </w:r>
      <w:r>
        <w:rPr>
          <w:rFonts w:eastAsia="宋体" w:hint="eastAsia"/>
          <w:kern w:val="2"/>
          <w:szCs w:val="22"/>
          <w:lang w:eastAsia="zh-CN"/>
        </w:rPr>
        <w:t>, the UE will consider all the frequencies for measurement. In this case, the resorting just changes the frequency priority but all these frequencies still need to be considered for measurement. So there is no additional measurement will be introduced.</w:t>
      </w:r>
    </w:p>
    <w:p w14:paraId="1154C9D3" w14:textId="77777777" w:rsidR="000108B9" w:rsidRDefault="000108B9" w:rsidP="000108B9">
      <w:pPr>
        <w:spacing w:before="180"/>
        <w:rPr>
          <w:rFonts w:eastAsia="宋体"/>
          <w:kern w:val="2"/>
          <w:szCs w:val="22"/>
          <w:lang w:eastAsia="zh-CN"/>
        </w:rPr>
      </w:pPr>
      <w:r>
        <w:rPr>
          <w:rFonts w:eastAsia="宋体" w:hint="eastAsia"/>
          <w:kern w:val="2"/>
          <w:szCs w:val="22"/>
          <w:lang w:eastAsia="zh-CN"/>
        </w:rPr>
        <w:lastRenderedPageBreak/>
        <w:t xml:space="preserve">When the serving cell meets the condition that </w:t>
      </w:r>
      <w:proofErr w:type="gramStart"/>
      <w:r w:rsidRPr="00AC4156">
        <w:rPr>
          <w:rFonts w:eastAsia="宋体"/>
          <w:kern w:val="2"/>
          <w:szCs w:val="22"/>
          <w:lang w:eastAsia="zh-CN"/>
        </w:rPr>
        <w:t>S</w:t>
      </w:r>
      <w:r w:rsidRPr="00AC4156">
        <w:rPr>
          <w:rFonts w:eastAsia="宋体"/>
          <w:kern w:val="2"/>
          <w:szCs w:val="22"/>
          <w:vertAlign w:val="subscript"/>
          <w:lang w:eastAsia="zh-CN"/>
        </w:rPr>
        <w:t>rxlev</w:t>
      </w:r>
      <w:r w:rsidRPr="00AC4156">
        <w:rPr>
          <w:rFonts w:eastAsia="宋体"/>
          <w:kern w:val="2"/>
          <w:szCs w:val="22"/>
          <w:lang w:eastAsia="zh-CN"/>
        </w:rPr>
        <w:t xml:space="preserve">  &gt;</w:t>
      </w:r>
      <w:proofErr w:type="gramEnd"/>
      <w:r w:rsidRPr="00AC4156">
        <w:rPr>
          <w:rFonts w:eastAsia="宋体"/>
          <w:kern w:val="2"/>
          <w:szCs w:val="22"/>
          <w:lang w:eastAsia="zh-CN"/>
        </w:rPr>
        <w:t xml:space="preserve"> S</w:t>
      </w:r>
      <w:r w:rsidRPr="00AC4156">
        <w:rPr>
          <w:rFonts w:eastAsia="宋体"/>
          <w:kern w:val="2"/>
          <w:szCs w:val="22"/>
          <w:vertAlign w:val="subscript"/>
          <w:lang w:eastAsia="zh-CN"/>
        </w:rPr>
        <w:t xml:space="preserve">nonIntraSearchP </w:t>
      </w:r>
      <w:r w:rsidRPr="00AC4156">
        <w:rPr>
          <w:rFonts w:eastAsia="宋体"/>
          <w:kern w:val="2"/>
          <w:szCs w:val="22"/>
          <w:lang w:eastAsia="zh-CN"/>
        </w:rPr>
        <w:t xml:space="preserve"> and S</w:t>
      </w:r>
      <w:r w:rsidRPr="00AC4156">
        <w:rPr>
          <w:rFonts w:eastAsia="宋体"/>
          <w:kern w:val="2"/>
          <w:szCs w:val="22"/>
          <w:vertAlign w:val="subscript"/>
          <w:lang w:eastAsia="zh-CN"/>
        </w:rPr>
        <w:t>qual</w:t>
      </w:r>
      <w:r w:rsidRPr="00AC4156">
        <w:rPr>
          <w:rFonts w:eastAsia="宋体"/>
          <w:kern w:val="2"/>
          <w:szCs w:val="22"/>
          <w:lang w:eastAsia="zh-CN"/>
        </w:rPr>
        <w:t xml:space="preserve"> &gt; S</w:t>
      </w:r>
      <w:r w:rsidRPr="00AC4156">
        <w:rPr>
          <w:rFonts w:eastAsia="宋体"/>
          <w:kern w:val="2"/>
          <w:szCs w:val="22"/>
          <w:vertAlign w:val="subscript"/>
          <w:lang w:eastAsia="zh-CN"/>
        </w:rPr>
        <w:t>nonIntraSearchQ</w:t>
      </w:r>
      <w:r>
        <w:rPr>
          <w:rFonts w:eastAsia="宋体" w:hint="eastAsia"/>
          <w:kern w:val="2"/>
          <w:szCs w:val="22"/>
          <w:lang w:eastAsia="zh-CN"/>
        </w:rPr>
        <w:t xml:space="preserve">, the UE only considers the frequencies with higher priority. After UE performing resorting, some frequency will be </w:t>
      </w:r>
      <w:r>
        <w:rPr>
          <w:rFonts w:eastAsia="宋体"/>
          <w:kern w:val="2"/>
          <w:szCs w:val="22"/>
          <w:lang w:eastAsia="zh-CN"/>
        </w:rPr>
        <w:t>deprioritized</w:t>
      </w:r>
      <w:r>
        <w:rPr>
          <w:rFonts w:eastAsia="宋体" w:hint="eastAsia"/>
          <w:kern w:val="2"/>
          <w:szCs w:val="22"/>
          <w:lang w:eastAsia="zh-CN"/>
        </w:rPr>
        <w:t xml:space="preserve"> and the changing </w:t>
      </w:r>
      <w:r>
        <w:rPr>
          <w:rFonts w:eastAsia="宋体"/>
          <w:kern w:val="2"/>
          <w:szCs w:val="22"/>
          <w:lang w:eastAsia="zh-CN"/>
        </w:rPr>
        <w:t>priority of this frequency maybe lowers</w:t>
      </w:r>
      <w:r>
        <w:rPr>
          <w:rFonts w:eastAsia="宋体" w:hint="eastAsia"/>
          <w:kern w:val="2"/>
          <w:szCs w:val="22"/>
          <w:lang w:eastAsia="zh-CN"/>
        </w:rPr>
        <w:t xml:space="preserve"> than the serving frequency.  So </w:t>
      </w:r>
      <w:r>
        <w:rPr>
          <w:rFonts w:eastAsia="宋体"/>
          <w:kern w:val="2"/>
          <w:szCs w:val="22"/>
          <w:lang w:eastAsia="zh-CN"/>
        </w:rPr>
        <w:t>this frequency needs</w:t>
      </w:r>
      <w:r>
        <w:rPr>
          <w:rFonts w:eastAsia="宋体" w:hint="eastAsia"/>
          <w:kern w:val="2"/>
          <w:szCs w:val="22"/>
          <w:lang w:eastAsia="zh-CN"/>
        </w:rPr>
        <w:t xml:space="preserve"> not to be considered for measurement. In this case, the resorting may only cause that some frequency will not be considered for measurement and this just may cause reducing the measurement but not adding the additional measurement. </w:t>
      </w:r>
    </w:p>
    <w:p w14:paraId="7CCF52A1" w14:textId="50A2FFE9" w:rsidR="000108B9" w:rsidRPr="000108B9" w:rsidRDefault="000108B9" w:rsidP="000108B9">
      <w:pPr>
        <w:pStyle w:val="a8"/>
        <w:keepNext/>
        <w:jc w:val="both"/>
        <w:rPr>
          <w:b/>
        </w:rPr>
      </w:pPr>
      <w:r w:rsidRPr="000108B9">
        <w:rPr>
          <w:rFonts w:hint="eastAsia"/>
          <w:b/>
        </w:rPr>
        <w:t>Observation</w:t>
      </w:r>
      <w:r>
        <w:rPr>
          <w:rFonts w:hint="eastAsia"/>
          <w:b/>
          <w:lang w:eastAsia="zh-CN"/>
        </w:rPr>
        <w:t xml:space="preserve"> </w:t>
      </w:r>
      <w:r w:rsidRPr="000108B9">
        <w:rPr>
          <w:rFonts w:hint="eastAsia"/>
          <w:b/>
        </w:rPr>
        <w:t>2: The resorting will not introduce the additional measurements.</w:t>
      </w:r>
    </w:p>
    <w:p w14:paraId="36118158" w14:textId="573B0F22" w:rsidR="000108B9" w:rsidRDefault="000108B9" w:rsidP="000108B9">
      <w:pPr>
        <w:spacing w:before="180"/>
        <w:rPr>
          <w:rFonts w:eastAsia="宋体"/>
          <w:kern w:val="2"/>
          <w:szCs w:val="22"/>
          <w:lang w:eastAsia="zh-CN"/>
        </w:rPr>
      </w:pPr>
      <w:r>
        <w:rPr>
          <w:rFonts w:eastAsia="宋体" w:hint="eastAsia"/>
          <w:kern w:val="2"/>
          <w:szCs w:val="22"/>
          <w:lang w:eastAsia="zh-CN"/>
        </w:rPr>
        <w:t>As the resorting will not introduce the additional measurements, we think the Editor notes related to whether the resorting will have impact on RRM requirements can be removed.</w:t>
      </w:r>
      <w:r w:rsidR="005F6195">
        <w:rPr>
          <w:rFonts w:eastAsia="宋体" w:hint="eastAsia"/>
          <w:kern w:val="2"/>
          <w:szCs w:val="22"/>
          <w:lang w:eastAsia="zh-CN"/>
        </w:rPr>
        <w:t xml:space="preserve"> </w:t>
      </w:r>
      <w:r>
        <w:rPr>
          <w:rFonts w:eastAsia="宋体" w:hint="eastAsia"/>
          <w:kern w:val="2"/>
          <w:szCs w:val="22"/>
          <w:lang w:eastAsia="zh-CN"/>
        </w:rPr>
        <w:t>So we propose that:</w:t>
      </w:r>
    </w:p>
    <w:p w14:paraId="589BEB14" w14:textId="70F06015" w:rsidR="000108B9" w:rsidRPr="000108B9" w:rsidRDefault="000108B9" w:rsidP="000108B9">
      <w:pPr>
        <w:pStyle w:val="a8"/>
        <w:keepNext/>
        <w:jc w:val="both"/>
        <w:rPr>
          <w:b/>
        </w:rPr>
      </w:pPr>
      <w:r w:rsidRPr="000108B9">
        <w:rPr>
          <w:rFonts w:hint="eastAsia"/>
          <w:b/>
        </w:rPr>
        <w:t>Proposal</w:t>
      </w:r>
      <w:r>
        <w:rPr>
          <w:rFonts w:hint="eastAsia"/>
          <w:b/>
          <w:lang w:eastAsia="zh-CN"/>
        </w:rPr>
        <w:t xml:space="preserve"> 1</w:t>
      </w:r>
      <w:r w:rsidRPr="000108B9">
        <w:rPr>
          <w:rFonts w:hint="eastAsia"/>
          <w:b/>
        </w:rPr>
        <w:t xml:space="preserve">: Remove </w:t>
      </w:r>
      <w:r w:rsidRPr="000108B9">
        <w:rPr>
          <w:b/>
        </w:rPr>
        <w:t>“Editor's note: Can be re-checked if there are still problems with UE measurements.”</w:t>
      </w:r>
    </w:p>
    <w:p w14:paraId="18C9CCE0" w14:textId="0149440A" w:rsidR="00783FF5" w:rsidRDefault="00783FF5" w:rsidP="00EF1AC3">
      <w:pPr>
        <w:pStyle w:val="1"/>
        <w:jc w:val="both"/>
      </w:pPr>
      <w:r>
        <w:t>Conclusion</w:t>
      </w:r>
    </w:p>
    <w:p w14:paraId="71C7E95D" w14:textId="77777777" w:rsidR="005F6195" w:rsidRPr="005F6195" w:rsidRDefault="005F6195" w:rsidP="005F6195">
      <w:pPr>
        <w:spacing w:before="180"/>
        <w:rPr>
          <w:rFonts w:eastAsia="宋体"/>
          <w:kern w:val="2"/>
          <w:szCs w:val="22"/>
          <w:lang w:eastAsia="zh-CN"/>
        </w:rPr>
      </w:pPr>
      <w:r w:rsidRPr="005F6195">
        <w:rPr>
          <w:rFonts w:eastAsia="宋体"/>
          <w:kern w:val="2"/>
          <w:szCs w:val="22"/>
          <w:lang w:eastAsia="zh-CN"/>
        </w:rPr>
        <w:t xml:space="preserve">In this contribution, whether the resorting will have impact on RRM requirement is discussed and the corresponding Editor’s Notes left in the Specification is dealt with. The observations and proposals of this paper are as follows: </w:t>
      </w:r>
    </w:p>
    <w:p w14:paraId="1EA9D0B1" w14:textId="77777777" w:rsidR="005F6195" w:rsidRDefault="005F6195" w:rsidP="005F6195">
      <w:pPr>
        <w:pStyle w:val="a8"/>
        <w:keepNext/>
        <w:jc w:val="both"/>
        <w:rPr>
          <w:b/>
          <w:lang w:eastAsia="zh-CN"/>
        </w:rPr>
      </w:pPr>
      <w:r w:rsidRPr="000108B9">
        <w:rPr>
          <w:rFonts w:hint="eastAsia"/>
          <w:b/>
        </w:rPr>
        <w:t xml:space="preserve">Observation 1: When UE performs measurement, the multiple </w:t>
      </w:r>
      <w:r w:rsidRPr="000108B9">
        <w:rPr>
          <w:b/>
        </w:rPr>
        <w:t>frequencies</w:t>
      </w:r>
      <w:r w:rsidRPr="000108B9">
        <w:rPr>
          <w:rFonts w:hint="eastAsia"/>
          <w:b/>
        </w:rPr>
        <w:t xml:space="preserve"> are considered together and will be measured continuously.</w:t>
      </w:r>
    </w:p>
    <w:p w14:paraId="39EC69C7" w14:textId="77777777" w:rsidR="005F6195" w:rsidRPr="000108B9" w:rsidRDefault="005F6195" w:rsidP="005F6195">
      <w:pPr>
        <w:pStyle w:val="a8"/>
        <w:keepNext/>
        <w:jc w:val="both"/>
        <w:rPr>
          <w:b/>
        </w:rPr>
      </w:pPr>
      <w:r w:rsidRPr="000108B9">
        <w:rPr>
          <w:rFonts w:hint="eastAsia"/>
          <w:b/>
        </w:rPr>
        <w:t>Observation</w:t>
      </w:r>
      <w:r>
        <w:rPr>
          <w:rFonts w:hint="eastAsia"/>
          <w:b/>
          <w:lang w:eastAsia="zh-CN"/>
        </w:rPr>
        <w:t xml:space="preserve"> </w:t>
      </w:r>
      <w:r w:rsidRPr="000108B9">
        <w:rPr>
          <w:rFonts w:hint="eastAsia"/>
          <w:b/>
        </w:rPr>
        <w:t>2: The resorting will not introduce the additional measurements.</w:t>
      </w:r>
    </w:p>
    <w:p w14:paraId="282CEED2" w14:textId="77777777" w:rsidR="005F6195" w:rsidRPr="000108B9" w:rsidRDefault="005F6195" w:rsidP="005F6195">
      <w:pPr>
        <w:pStyle w:val="a8"/>
        <w:keepNext/>
        <w:jc w:val="both"/>
        <w:rPr>
          <w:b/>
        </w:rPr>
      </w:pPr>
      <w:r w:rsidRPr="000108B9">
        <w:rPr>
          <w:rFonts w:hint="eastAsia"/>
          <w:b/>
        </w:rPr>
        <w:t>Proposal</w:t>
      </w:r>
      <w:r>
        <w:rPr>
          <w:rFonts w:hint="eastAsia"/>
          <w:b/>
          <w:lang w:eastAsia="zh-CN"/>
        </w:rPr>
        <w:t xml:space="preserve"> 1</w:t>
      </w:r>
      <w:r w:rsidRPr="000108B9">
        <w:rPr>
          <w:rFonts w:hint="eastAsia"/>
          <w:b/>
        </w:rPr>
        <w:t xml:space="preserve">: Remove </w:t>
      </w:r>
      <w:r w:rsidRPr="000108B9">
        <w:rPr>
          <w:b/>
        </w:rPr>
        <w:t>“Editor's note: Can be re-checked if there are still problems with UE measurements.”</w:t>
      </w:r>
    </w:p>
    <w:p w14:paraId="456B1831" w14:textId="0F5BB6BF" w:rsidR="002F67FE" w:rsidRPr="00CA2F06" w:rsidRDefault="001A3832" w:rsidP="00EF1AC3">
      <w:pPr>
        <w:pStyle w:val="1"/>
        <w:jc w:val="both"/>
      </w:pPr>
      <w:r>
        <w:rPr>
          <w:rFonts w:hint="eastAsia"/>
        </w:rPr>
        <w:t>Reference</w:t>
      </w:r>
    </w:p>
    <w:p w14:paraId="7460E498" w14:textId="77777777" w:rsidR="005F6195" w:rsidRDefault="005F6195" w:rsidP="005F6195">
      <w:pPr>
        <w:numPr>
          <w:ilvl w:val="0"/>
          <w:numId w:val="7"/>
        </w:numPr>
        <w:spacing w:after="180"/>
        <w:rPr>
          <w:rFonts w:eastAsia="宋体"/>
          <w:lang w:eastAsia="zh-CN"/>
        </w:rPr>
      </w:pPr>
      <w:r>
        <w:rPr>
          <w:rFonts w:eastAsia="宋体"/>
          <w:lang w:eastAsia="zh-CN"/>
        </w:rPr>
        <w:t xml:space="preserve">3GPP TS 38.304 V17.0.0 </w:t>
      </w:r>
    </w:p>
    <w:p w14:paraId="48B884BE" w14:textId="77777777" w:rsidR="00DE3429" w:rsidRDefault="005F6195" w:rsidP="00DE3429">
      <w:pPr>
        <w:numPr>
          <w:ilvl w:val="0"/>
          <w:numId w:val="7"/>
        </w:numPr>
        <w:spacing w:after="180"/>
        <w:rPr>
          <w:rFonts w:eastAsia="宋体"/>
          <w:lang w:eastAsia="zh-CN"/>
        </w:rPr>
      </w:pPr>
      <w:r w:rsidRPr="00C2204F">
        <w:rPr>
          <w:rFonts w:cs="Arial"/>
        </w:rPr>
        <w:t>Report of 3GPP TSG RAN WG2 meeting #117-e, Online</w:t>
      </w:r>
      <w:r>
        <w:rPr>
          <w:rFonts w:eastAsia="宋体" w:hint="eastAsia"/>
          <w:lang w:eastAsia="zh-CN"/>
        </w:rPr>
        <w:t xml:space="preserve"> </w:t>
      </w:r>
    </w:p>
    <w:p w14:paraId="645A651A" w14:textId="69C93AF2" w:rsidR="00F04F14" w:rsidRPr="00DE3429" w:rsidRDefault="005F6195" w:rsidP="00DE3429">
      <w:pPr>
        <w:numPr>
          <w:ilvl w:val="0"/>
          <w:numId w:val="7"/>
        </w:numPr>
        <w:spacing w:after="180"/>
        <w:rPr>
          <w:rFonts w:eastAsia="宋体"/>
          <w:lang w:eastAsia="zh-CN"/>
        </w:rPr>
      </w:pPr>
      <w:r w:rsidRPr="00DE3429">
        <w:rPr>
          <w:rFonts w:eastAsia="宋体" w:hint="eastAsia"/>
          <w:lang w:eastAsia="zh-CN"/>
        </w:rPr>
        <w:t>TS 38.133 V17.2.0</w:t>
      </w:r>
    </w:p>
    <w:sectPr w:rsidR="00F04F14" w:rsidRPr="00DE3429"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0265" w14:textId="77777777" w:rsidR="001E32ED" w:rsidRDefault="001E32ED">
      <w:r>
        <w:separator/>
      </w:r>
    </w:p>
  </w:endnote>
  <w:endnote w:type="continuationSeparator" w:id="0">
    <w:p w14:paraId="3DCA6C47" w14:textId="77777777" w:rsidR="001E32ED" w:rsidRDefault="001E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0CBB" w14:textId="77777777" w:rsidR="001E32ED" w:rsidRDefault="001E32ED">
      <w:r>
        <w:separator/>
      </w:r>
    </w:p>
  </w:footnote>
  <w:footnote w:type="continuationSeparator" w:id="0">
    <w:p w14:paraId="7552BAE2" w14:textId="77777777" w:rsidR="001E32ED" w:rsidRDefault="001E3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A26CD4"/>
    <w:multiLevelType w:val="hybridMultilevel"/>
    <w:tmpl w:val="68C0137A"/>
    <w:lvl w:ilvl="0" w:tplc="0B48259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646ED2"/>
    <w:multiLevelType w:val="hybridMultilevel"/>
    <w:tmpl w:val="5860F674"/>
    <w:lvl w:ilvl="0" w:tplc="784EC2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A19022E"/>
    <w:multiLevelType w:val="hybridMultilevel"/>
    <w:tmpl w:val="466AE346"/>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4C7FA6"/>
    <w:multiLevelType w:val="hybridMultilevel"/>
    <w:tmpl w:val="0428B49A"/>
    <w:lvl w:ilvl="0" w:tplc="52D413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15:restartNumberingAfterBreak="0">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1"/>
  </w:num>
  <w:num w:numId="3">
    <w:abstractNumId w:val="18"/>
  </w:num>
  <w:num w:numId="4">
    <w:abstractNumId w:val="14"/>
  </w:num>
  <w:num w:numId="5">
    <w:abstractNumId w:val="35"/>
  </w:num>
  <w:num w:numId="6">
    <w:abstractNumId w:val="26"/>
  </w:num>
  <w:num w:numId="7">
    <w:abstractNumId w:val="23"/>
  </w:num>
  <w:num w:numId="8">
    <w:abstractNumId w:val="29"/>
  </w:num>
  <w:num w:numId="9">
    <w:abstractNumId w:val="13"/>
  </w:num>
  <w:num w:numId="10">
    <w:abstractNumId w:val="20"/>
  </w:num>
  <w:num w:numId="11">
    <w:abstractNumId w:val="27"/>
  </w:num>
  <w:num w:numId="12">
    <w:abstractNumId w:val="12"/>
  </w:num>
  <w:num w:numId="13">
    <w:abstractNumId w:val="10"/>
  </w:num>
  <w:num w:numId="14">
    <w:abstractNumId w:val="8"/>
  </w:num>
  <w:num w:numId="15">
    <w:abstractNumId w:val="11"/>
  </w:num>
  <w:num w:numId="16">
    <w:abstractNumId w:val="33"/>
  </w:num>
  <w:num w:numId="17">
    <w:abstractNumId w:val="34"/>
  </w:num>
  <w:num w:numId="18">
    <w:abstractNumId w:val="5"/>
  </w:num>
  <w:num w:numId="19">
    <w:abstractNumId w:val="24"/>
  </w:num>
  <w:num w:numId="20">
    <w:abstractNumId w:val="15"/>
  </w:num>
  <w:num w:numId="21">
    <w:abstractNumId w:val="16"/>
  </w:num>
  <w:num w:numId="22">
    <w:abstractNumId w:val="6"/>
  </w:num>
  <w:num w:numId="23">
    <w:abstractNumId w:val="3"/>
  </w:num>
  <w:num w:numId="24">
    <w:abstractNumId w:val="21"/>
  </w:num>
  <w:num w:numId="25">
    <w:abstractNumId w:val="19"/>
  </w:num>
  <w:num w:numId="26">
    <w:abstractNumId w:val="7"/>
  </w:num>
  <w:num w:numId="27">
    <w:abstractNumId w:val="22"/>
  </w:num>
  <w:num w:numId="28">
    <w:abstractNumId w:val="2"/>
  </w:num>
  <w:num w:numId="29">
    <w:abstractNumId w:val="17"/>
  </w:num>
  <w:num w:numId="30">
    <w:abstractNumId w:val="0"/>
  </w:num>
  <w:num w:numId="31">
    <w:abstractNumId w:val="4"/>
  </w:num>
  <w:num w:numId="32">
    <w:abstractNumId w:val="30"/>
  </w:num>
  <w:num w:numId="33">
    <w:abstractNumId w:val="9"/>
  </w:num>
  <w:num w:numId="34">
    <w:abstractNumId w:val="1"/>
  </w:num>
  <w:num w:numId="35">
    <w:abstractNumId w:val="25"/>
  </w:num>
  <w:num w:numId="3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201"/>
    <w:rsid w:val="000014F4"/>
    <w:rsid w:val="0000176D"/>
    <w:rsid w:val="00001C9F"/>
    <w:rsid w:val="0000202E"/>
    <w:rsid w:val="00002FDB"/>
    <w:rsid w:val="00003165"/>
    <w:rsid w:val="000034B9"/>
    <w:rsid w:val="00003BD4"/>
    <w:rsid w:val="00003EA4"/>
    <w:rsid w:val="0000401A"/>
    <w:rsid w:val="000040DA"/>
    <w:rsid w:val="00004526"/>
    <w:rsid w:val="00005702"/>
    <w:rsid w:val="000057FA"/>
    <w:rsid w:val="00005874"/>
    <w:rsid w:val="00006229"/>
    <w:rsid w:val="000062D6"/>
    <w:rsid w:val="000066F5"/>
    <w:rsid w:val="00006817"/>
    <w:rsid w:val="00006A94"/>
    <w:rsid w:val="00006E0C"/>
    <w:rsid w:val="00006E95"/>
    <w:rsid w:val="00006F83"/>
    <w:rsid w:val="00007279"/>
    <w:rsid w:val="000079B7"/>
    <w:rsid w:val="00007EB1"/>
    <w:rsid w:val="000108B9"/>
    <w:rsid w:val="00010C87"/>
    <w:rsid w:val="000116A5"/>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24B"/>
    <w:rsid w:val="0002139B"/>
    <w:rsid w:val="000217C0"/>
    <w:rsid w:val="0002195F"/>
    <w:rsid w:val="00021CFC"/>
    <w:rsid w:val="00021D3D"/>
    <w:rsid w:val="00021F35"/>
    <w:rsid w:val="000224F0"/>
    <w:rsid w:val="00022738"/>
    <w:rsid w:val="00022FB2"/>
    <w:rsid w:val="00023EEE"/>
    <w:rsid w:val="000242F5"/>
    <w:rsid w:val="000243FB"/>
    <w:rsid w:val="000244FD"/>
    <w:rsid w:val="00024AA6"/>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2E2F"/>
    <w:rsid w:val="0004357F"/>
    <w:rsid w:val="0004397E"/>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494"/>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A6C"/>
    <w:rsid w:val="00071B55"/>
    <w:rsid w:val="00071F99"/>
    <w:rsid w:val="00072257"/>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3D3"/>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23AE"/>
    <w:rsid w:val="000B2F34"/>
    <w:rsid w:val="000B3216"/>
    <w:rsid w:val="000B3296"/>
    <w:rsid w:val="000B4489"/>
    <w:rsid w:val="000B4664"/>
    <w:rsid w:val="000B4996"/>
    <w:rsid w:val="000B5179"/>
    <w:rsid w:val="000B66A6"/>
    <w:rsid w:val="000B7123"/>
    <w:rsid w:val="000B727A"/>
    <w:rsid w:val="000B77A0"/>
    <w:rsid w:val="000C0433"/>
    <w:rsid w:val="000C0467"/>
    <w:rsid w:val="000C06E1"/>
    <w:rsid w:val="000C12BB"/>
    <w:rsid w:val="000C16C7"/>
    <w:rsid w:val="000C21E2"/>
    <w:rsid w:val="000C26DB"/>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90F"/>
    <w:rsid w:val="000E5F6E"/>
    <w:rsid w:val="000E61FD"/>
    <w:rsid w:val="000E629A"/>
    <w:rsid w:val="000E649F"/>
    <w:rsid w:val="000E69D1"/>
    <w:rsid w:val="000E6D18"/>
    <w:rsid w:val="000E75B3"/>
    <w:rsid w:val="000E75DB"/>
    <w:rsid w:val="000E7602"/>
    <w:rsid w:val="000E7D9B"/>
    <w:rsid w:val="000E7F1F"/>
    <w:rsid w:val="000E7FEF"/>
    <w:rsid w:val="000F0223"/>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594"/>
    <w:rsid w:val="001127B9"/>
    <w:rsid w:val="00112C0B"/>
    <w:rsid w:val="00113461"/>
    <w:rsid w:val="0011358D"/>
    <w:rsid w:val="00113A32"/>
    <w:rsid w:val="00114239"/>
    <w:rsid w:val="0011474F"/>
    <w:rsid w:val="00114951"/>
    <w:rsid w:val="00114BBB"/>
    <w:rsid w:val="00114C0D"/>
    <w:rsid w:val="00115CE3"/>
    <w:rsid w:val="0011617E"/>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120"/>
    <w:rsid w:val="00143505"/>
    <w:rsid w:val="00143506"/>
    <w:rsid w:val="001435AA"/>
    <w:rsid w:val="00143676"/>
    <w:rsid w:val="001438C5"/>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864"/>
    <w:rsid w:val="001509C6"/>
    <w:rsid w:val="00150D95"/>
    <w:rsid w:val="00150EBC"/>
    <w:rsid w:val="00151EE2"/>
    <w:rsid w:val="00151F9D"/>
    <w:rsid w:val="00152604"/>
    <w:rsid w:val="00152706"/>
    <w:rsid w:val="001527DC"/>
    <w:rsid w:val="001528E7"/>
    <w:rsid w:val="001532D1"/>
    <w:rsid w:val="0015363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50B"/>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59E"/>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5EE"/>
    <w:rsid w:val="00183B67"/>
    <w:rsid w:val="00183D2D"/>
    <w:rsid w:val="00183E21"/>
    <w:rsid w:val="00183F7B"/>
    <w:rsid w:val="00184014"/>
    <w:rsid w:val="0018472E"/>
    <w:rsid w:val="00184EDB"/>
    <w:rsid w:val="001850D9"/>
    <w:rsid w:val="00185BF6"/>
    <w:rsid w:val="00186170"/>
    <w:rsid w:val="00186372"/>
    <w:rsid w:val="001866BD"/>
    <w:rsid w:val="00186741"/>
    <w:rsid w:val="001869CB"/>
    <w:rsid w:val="00187416"/>
    <w:rsid w:val="0018753B"/>
    <w:rsid w:val="00187565"/>
    <w:rsid w:val="00187689"/>
    <w:rsid w:val="00187AED"/>
    <w:rsid w:val="00187EDF"/>
    <w:rsid w:val="001901A5"/>
    <w:rsid w:val="0019029F"/>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0D44"/>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305"/>
    <w:rsid w:val="001C5CD7"/>
    <w:rsid w:val="001C5D4D"/>
    <w:rsid w:val="001C616D"/>
    <w:rsid w:val="001C6D6A"/>
    <w:rsid w:val="001C71D1"/>
    <w:rsid w:val="001C7584"/>
    <w:rsid w:val="001D01DD"/>
    <w:rsid w:val="001D031A"/>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2ED"/>
    <w:rsid w:val="001E35A7"/>
    <w:rsid w:val="001E36ED"/>
    <w:rsid w:val="001E3967"/>
    <w:rsid w:val="001E3E2D"/>
    <w:rsid w:val="001E3F60"/>
    <w:rsid w:val="001E4479"/>
    <w:rsid w:val="001E44AD"/>
    <w:rsid w:val="001E4CBF"/>
    <w:rsid w:val="001E4E6D"/>
    <w:rsid w:val="001E5D00"/>
    <w:rsid w:val="001E5F5E"/>
    <w:rsid w:val="001E6DDD"/>
    <w:rsid w:val="001E72D2"/>
    <w:rsid w:val="001E73CD"/>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412"/>
    <w:rsid w:val="001F7C57"/>
    <w:rsid w:val="001F7DF6"/>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5F89"/>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281C"/>
    <w:rsid w:val="00213041"/>
    <w:rsid w:val="00213DA8"/>
    <w:rsid w:val="00213EDC"/>
    <w:rsid w:val="00214086"/>
    <w:rsid w:val="0021451F"/>
    <w:rsid w:val="00214DDA"/>
    <w:rsid w:val="00214ED0"/>
    <w:rsid w:val="002151EF"/>
    <w:rsid w:val="0021527A"/>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655"/>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37FE1"/>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5A"/>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805"/>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868"/>
    <w:rsid w:val="00261C61"/>
    <w:rsid w:val="00261E7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114"/>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C0"/>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004"/>
    <w:rsid w:val="002857CA"/>
    <w:rsid w:val="002859BF"/>
    <w:rsid w:val="00285C88"/>
    <w:rsid w:val="002864AD"/>
    <w:rsid w:val="00286574"/>
    <w:rsid w:val="002870B3"/>
    <w:rsid w:val="00287941"/>
    <w:rsid w:val="0029073B"/>
    <w:rsid w:val="002909E4"/>
    <w:rsid w:val="00290C31"/>
    <w:rsid w:val="002911A8"/>
    <w:rsid w:val="00291536"/>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06B"/>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066"/>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7EF"/>
    <w:rsid w:val="002B3844"/>
    <w:rsid w:val="002B3B6A"/>
    <w:rsid w:val="002B3E44"/>
    <w:rsid w:val="002B4115"/>
    <w:rsid w:val="002B429D"/>
    <w:rsid w:val="002B4653"/>
    <w:rsid w:val="002B4695"/>
    <w:rsid w:val="002B5400"/>
    <w:rsid w:val="002B5780"/>
    <w:rsid w:val="002B642C"/>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62"/>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1B2F"/>
    <w:rsid w:val="002F2B16"/>
    <w:rsid w:val="002F32B5"/>
    <w:rsid w:val="002F3687"/>
    <w:rsid w:val="002F3D46"/>
    <w:rsid w:val="002F40F8"/>
    <w:rsid w:val="002F4476"/>
    <w:rsid w:val="002F44ED"/>
    <w:rsid w:val="002F491F"/>
    <w:rsid w:val="002F4B83"/>
    <w:rsid w:val="002F4E9B"/>
    <w:rsid w:val="002F53F3"/>
    <w:rsid w:val="002F5563"/>
    <w:rsid w:val="002F55F4"/>
    <w:rsid w:val="002F653D"/>
    <w:rsid w:val="002F655D"/>
    <w:rsid w:val="002F67FE"/>
    <w:rsid w:val="002F6969"/>
    <w:rsid w:val="002F6E45"/>
    <w:rsid w:val="002F712A"/>
    <w:rsid w:val="002F75CC"/>
    <w:rsid w:val="002F761A"/>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B5C"/>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50F"/>
    <w:rsid w:val="00320FA6"/>
    <w:rsid w:val="00321E9E"/>
    <w:rsid w:val="00321F3E"/>
    <w:rsid w:val="0032279D"/>
    <w:rsid w:val="003227E6"/>
    <w:rsid w:val="00322A9B"/>
    <w:rsid w:val="00322B57"/>
    <w:rsid w:val="00322BFA"/>
    <w:rsid w:val="00323005"/>
    <w:rsid w:val="00323338"/>
    <w:rsid w:val="0032334B"/>
    <w:rsid w:val="003233EB"/>
    <w:rsid w:val="00323727"/>
    <w:rsid w:val="00323A97"/>
    <w:rsid w:val="00323C53"/>
    <w:rsid w:val="00323E93"/>
    <w:rsid w:val="003247C2"/>
    <w:rsid w:val="00324B8E"/>
    <w:rsid w:val="00324ECE"/>
    <w:rsid w:val="00324FFA"/>
    <w:rsid w:val="00325078"/>
    <w:rsid w:val="0032556F"/>
    <w:rsid w:val="00325895"/>
    <w:rsid w:val="00325DC6"/>
    <w:rsid w:val="00326892"/>
    <w:rsid w:val="00326BF1"/>
    <w:rsid w:val="00327402"/>
    <w:rsid w:val="00327537"/>
    <w:rsid w:val="00327977"/>
    <w:rsid w:val="00327A37"/>
    <w:rsid w:val="00330026"/>
    <w:rsid w:val="003301B4"/>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732"/>
    <w:rsid w:val="00333CB3"/>
    <w:rsid w:val="0033472A"/>
    <w:rsid w:val="00334D08"/>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B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1"/>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0CA6"/>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85B"/>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FBB"/>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329"/>
    <w:rsid w:val="003B651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562"/>
    <w:rsid w:val="003D29F2"/>
    <w:rsid w:val="003D31A6"/>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3D"/>
    <w:rsid w:val="003E1A5D"/>
    <w:rsid w:val="003E1A9C"/>
    <w:rsid w:val="003E2590"/>
    <w:rsid w:val="003E28D5"/>
    <w:rsid w:val="003E29C7"/>
    <w:rsid w:val="003E2D91"/>
    <w:rsid w:val="003E3165"/>
    <w:rsid w:val="003E3237"/>
    <w:rsid w:val="003E339F"/>
    <w:rsid w:val="003E3623"/>
    <w:rsid w:val="003E3BE7"/>
    <w:rsid w:val="003E3C28"/>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822"/>
    <w:rsid w:val="003F4C5F"/>
    <w:rsid w:val="003F4D15"/>
    <w:rsid w:val="003F508D"/>
    <w:rsid w:val="003F5419"/>
    <w:rsid w:val="003F58DE"/>
    <w:rsid w:val="003F5D2D"/>
    <w:rsid w:val="003F60D3"/>
    <w:rsid w:val="003F60DE"/>
    <w:rsid w:val="003F6106"/>
    <w:rsid w:val="003F6250"/>
    <w:rsid w:val="003F63A7"/>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1FD"/>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21"/>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3"/>
    <w:rsid w:val="004258AA"/>
    <w:rsid w:val="00425B06"/>
    <w:rsid w:val="00425BA3"/>
    <w:rsid w:val="00426102"/>
    <w:rsid w:val="00426488"/>
    <w:rsid w:val="00426D30"/>
    <w:rsid w:val="00426E20"/>
    <w:rsid w:val="0042709C"/>
    <w:rsid w:val="00427B2E"/>
    <w:rsid w:val="00427D37"/>
    <w:rsid w:val="00427EA1"/>
    <w:rsid w:val="00430013"/>
    <w:rsid w:val="004300A5"/>
    <w:rsid w:val="004303B3"/>
    <w:rsid w:val="004305A9"/>
    <w:rsid w:val="004305BF"/>
    <w:rsid w:val="004308B3"/>
    <w:rsid w:val="00431C87"/>
    <w:rsid w:val="00432062"/>
    <w:rsid w:val="004323AB"/>
    <w:rsid w:val="0043245C"/>
    <w:rsid w:val="004324CD"/>
    <w:rsid w:val="00432835"/>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09E1"/>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86"/>
    <w:rsid w:val="004466F2"/>
    <w:rsid w:val="00446915"/>
    <w:rsid w:val="00446C12"/>
    <w:rsid w:val="00446F0A"/>
    <w:rsid w:val="00447411"/>
    <w:rsid w:val="00447509"/>
    <w:rsid w:val="004476C6"/>
    <w:rsid w:val="004477C0"/>
    <w:rsid w:val="004477E0"/>
    <w:rsid w:val="004478A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3C9"/>
    <w:rsid w:val="00455699"/>
    <w:rsid w:val="00455778"/>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148"/>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2EE"/>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3F4E"/>
    <w:rsid w:val="004A41A6"/>
    <w:rsid w:val="004A4A2F"/>
    <w:rsid w:val="004A4CAE"/>
    <w:rsid w:val="004A4D10"/>
    <w:rsid w:val="004A4E50"/>
    <w:rsid w:val="004A51CC"/>
    <w:rsid w:val="004A5274"/>
    <w:rsid w:val="004A5C1B"/>
    <w:rsid w:val="004A5C7C"/>
    <w:rsid w:val="004A5CDE"/>
    <w:rsid w:val="004A5FBB"/>
    <w:rsid w:val="004A60CB"/>
    <w:rsid w:val="004A62F2"/>
    <w:rsid w:val="004A6A34"/>
    <w:rsid w:val="004A72D8"/>
    <w:rsid w:val="004A78EE"/>
    <w:rsid w:val="004A79E6"/>
    <w:rsid w:val="004B0276"/>
    <w:rsid w:val="004B0501"/>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61"/>
    <w:rsid w:val="004C16FE"/>
    <w:rsid w:val="004C1F3A"/>
    <w:rsid w:val="004C2088"/>
    <w:rsid w:val="004C24F0"/>
    <w:rsid w:val="004C2DDC"/>
    <w:rsid w:val="004C2F9E"/>
    <w:rsid w:val="004C32A3"/>
    <w:rsid w:val="004C3763"/>
    <w:rsid w:val="004C380A"/>
    <w:rsid w:val="004C39CA"/>
    <w:rsid w:val="004C3BC5"/>
    <w:rsid w:val="004C3BD1"/>
    <w:rsid w:val="004C4112"/>
    <w:rsid w:val="004C4630"/>
    <w:rsid w:val="004C48AD"/>
    <w:rsid w:val="004C5569"/>
    <w:rsid w:val="004C5C6C"/>
    <w:rsid w:val="004C61E1"/>
    <w:rsid w:val="004C629A"/>
    <w:rsid w:val="004C690B"/>
    <w:rsid w:val="004C6D68"/>
    <w:rsid w:val="004C6F5C"/>
    <w:rsid w:val="004C70AB"/>
    <w:rsid w:val="004D0176"/>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76F"/>
    <w:rsid w:val="004D59A5"/>
    <w:rsid w:val="004D5E49"/>
    <w:rsid w:val="004D6038"/>
    <w:rsid w:val="004D6696"/>
    <w:rsid w:val="004D6A73"/>
    <w:rsid w:val="004D6F85"/>
    <w:rsid w:val="004D7311"/>
    <w:rsid w:val="004D7A89"/>
    <w:rsid w:val="004E055F"/>
    <w:rsid w:val="004E0675"/>
    <w:rsid w:val="004E0EA7"/>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70E"/>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C9C"/>
    <w:rsid w:val="00511FE2"/>
    <w:rsid w:val="005124E9"/>
    <w:rsid w:val="00512A0A"/>
    <w:rsid w:val="005130BA"/>
    <w:rsid w:val="005135F6"/>
    <w:rsid w:val="005148DE"/>
    <w:rsid w:val="00514E40"/>
    <w:rsid w:val="00515304"/>
    <w:rsid w:val="00515C45"/>
    <w:rsid w:val="00515DDB"/>
    <w:rsid w:val="00515F1F"/>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379"/>
    <w:rsid w:val="00527484"/>
    <w:rsid w:val="0052781E"/>
    <w:rsid w:val="00527E51"/>
    <w:rsid w:val="00530049"/>
    <w:rsid w:val="0053018D"/>
    <w:rsid w:val="005301EA"/>
    <w:rsid w:val="00530888"/>
    <w:rsid w:val="00530A28"/>
    <w:rsid w:val="00531AE1"/>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C1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579"/>
    <w:rsid w:val="005538EC"/>
    <w:rsid w:val="00553C36"/>
    <w:rsid w:val="005542EA"/>
    <w:rsid w:val="0055450C"/>
    <w:rsid w:val="00554662"/>
    <w:rsid w:val="00554FEE"/>
    <w:rsid w:val="005557A5"/>
    <w:rsid w:val="00555A41"/>
    <w:rsid w:val="00555B04"/>
    <w:rsid w:val="00555CF3"/>
    <w:rsid w:val="00555DD0"/>
    <w:rsid w:val="005562A4"/>
    <w:rsid w:val="005562C8"/>
    <w:rsid w:val="005567F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77D4A"/>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5B25"/>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B4C"/>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0B8"/>
    <w:rsid w:val="005B04E3"/>
    <w:rsid w:val="005B04E6"/>
    <w:rsid w:val="005B06E7"/>
    <w:rsid w:val="005B0EA8"/>
    <w:rsid w:val="005B1072"/>
    <w:rsid w:val="005B1885"/>
    <w:rsid w:val="005B1EA6"/>
    <w:rsid w:val="005B2106"/>
    <w:rsid w:val="005B22FE"/>
    <w:rsid w:val="005B343A"/>
    <w:rsid w:val="005B3AD9"/>
    <w:rsid w:val="005B4296"/>
    <w:rsid w:val="005B49B9"/>
    <w:rsid w:val="005B4A70"/>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1FF"/>
    <w:rsid w:val="005C1732"/>
    <w:rsid w:val="005C1D15"/>
    <w:rsid w:val="005C1EB9"/>
    <w:rsid w:val="005C1F11"/>
    <w:rsid w:val="005C3A7C"/>
    <w:rsid w:val="005C401D"/>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A25"/>
    <w:rsid w:val="005D5E0F"/>
    <w:rsid w:val="005D64C7"/>
    <w:rsid w:val="005D6758"/>
    <w:rsid w:val="005D6BCC"/>
    <w:rsid w:val="005D6DBE"/>
    <w:rsid w:val="005D7269"/>
    <w:rsid w:val="005D72A9"/>
    <w:rsid w:val="005D7412"/>
    <w:rsid w:val="005D794D"/>
    <w:rsid w:val="005D7FB7"/>
    <w:rsid w:val="005E0115"/>
    <w:rsid w:val="005E05F9"/>
    <w:rsid w:val="005E0EB5"/>
    <w:rsid w:val="005E1F42"/>
    <w:rsid w:val="005E216B"/>
    <w:rsid w:val="005E2C5A"/>
    <w:rsid w:val="005E35FF"/>
    <w:rsid w:val="005E37D7"/>
    <w:rsid w:val="005E3C43"/>
    <w:rsid w:val="005E3D55"/>
    <w:rsid w:val="005E490B"/>
    <w:rsid w:val="005E4B53"/>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19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0BBF"/>
    <w:rsid w:val="00610FA4"/>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0DF"/>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A76"/>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D4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3DA"/>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CF2"/>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59E"/>
    <w:rsid w:val="006B78DE"/>
    <w:rsid w:val="006B7A88"/>
    <w:rsid w:val="006B7E9C"/>
    <w:rsid w:val="006C01C5"/>
    <w:rsid w:val="006C0370"/>
    <w:rsid w:val="006C054C"/>
    <w:rsid w:val="006C085C"/>
    <w:rsid w:val="006C095A"/>
    <w:rsid w:val="006C0F17"/>
    <w:rsid w:val="006C1364"/>
    <w:rsid w:val="006C14DB"/>
    <w:rsid w:val="006C19AD"/>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186D"/>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5BC"/>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5FEC"/>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30"/>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2E4"/>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9B8"/>
    <w:rsid w:val="00731AFA"/>
    <w:rsid w:val="007329AF"/>
    <w:rsid w:val="00734140"/>
    <w:rsid w:val="00734417"/>
    <w:rsid w:val="00734D12"/>
    <w:rsid w:val="00735921"/>
    <w:rsid w:val="00735A6F"/>
    <w:rsid w:val="00735AF5"/>
    <w:rsid w:val="00735F62"/>
    <w:rsid w:val="007368C4"/>
    <w:rsid w:val="007369B1"/>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AC7"/>
    <w:rsid w:val="00752DB9"/>
    <w:rsid w:val="00752E46"/>
    <w:rsid w:val="007530C0"/>
    <w:rsid w:val="00753A78"/>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0F8"/>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5CC"/>
    <w:rsid w:val="007646FE"/>
    <w:rsid w:val="00764AB3"/>
    <w:rsid w:val="00764CDC"/>
    <w:rsid w:val="00764EA3"/>
    <w:rsid w:val="007651F2"/>
    <w:rsid w:val="00765353"/>
    <w:rsid w:val="0076603E"/>
    <w:rsid w:val="007661F9"/>
    <w:rsid w:val="00766F65"/>
    <w:rsid w:val="0077096A"/>
    <w:rsid w:val="007711D0"/>
    <w:rsid w:val="007717DA"/>
    <w:rsid w:val="007718DC"/>
    <w:rsid w:val="00771B7B"/>
    <w:rsid w:val="00771E53"/>
    <w:rsid w:val="00771EF4"/>
    <w:rsid w:val="00772307"/>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77DD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C39"/>
    <w:rsid w:val="00791D8A"/>
    <w:rsid w:val="00791DBE"/>
    <w:rsid w:val="00792257"/>
    <w:rsid w:val="00792568"/>
    <w:rsid w:val="00792A0E"/>
    <w:rsid w:val="00792DFF"/>
    <w:rsid w:val="00792F22"/>
    <w:rsid w:val="00793B54"/>
    <w:rsid w:val="00793E7F"/>
    <w:rsid w:val="00793F30"/>
    <w:rsid w:val="007945F0"/>
    <w:rsid w:val="00794661"/>
    <w:rsid w:val="00794B77"/>
    <w:rsid w:val="0079543F"/>
    <w:rsid w:val="007963C2"/>
    <w:rsid w:val="00796441"/>
    <w:rsid w:val="00796D59"/>
    <w:rsid w:val="00796E0C"/>
    <w:rsid w:val="007974DD"/>
    <w:rsid w:val="00797712"/>
    <w:rsid w:val="007979B2"/>
    <w:rsid w:val="007A148E"/>
    <w:rsid w:val="007A260A"/>
    <w:rsid w:val="007A289E"/>
    <w:rsid w:val="007A28C8"/>
    <w:rsid w:val="007A2DC7"/>
    <w:rsid w:val="007A2E3E"/>
    <w:rsid w:val="007A35F3"/>
    <w:rsid w:val="007A3993"/>
    <w:rsid w:val="007A39D3"/>
    <w:rsid w:val="007A452C"/>
    <w:rsid w:val="007A4E46"/>
    <w:rsid w:val="007A5161"/>
    <w:rsid w:val="007A531C"/>
    <w:rsid w:val="007A5379"/>
    <w:rsid w:val="007A5AC4"/>
    <w:rsid w:val="007A607A"/>
    <w:rsid w:val="007A6351"/>
    <w:rsid w:val="007A6698"/>
    <w:rsid w:val="007A66D0"/>
    <w:rsid w:val="007A6A02"/>
    <w:rsid w:val="007A70AF"/>
    <w:rsid w:val="007A70E0"/>
    <w:rsid w:val="007A77E2"/>
    <w:rsid w:val="007B0051"/>
    <w:rsid w:val="007B06DB"/>
    <w:rsid w:val="007B126A"/>
    <w:rsid w:val="007B1C54"/>
    <w:rsid w:val="007B23BC"/>
    <w:rsid w:val="007B24B0"/>
    <w:rsid w:val="007B2666"/>
    <w:rsid w:val="007B27A7"/>
    <w:rsid w:val="007B3356"/>
    <w:rsid w:val="007B33E4"/>
    <w:rsid w:val="007B3EC5"/>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16C"/>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A73"/>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BD9"/>
    <w:rsid w:val="007E1DAF"/>
    <w:rsid w:val="007E1E48"/>
    <w:rsid w:val="007E2285"/>
    <w:rsid w:val="007E24C9"/>
    <w:rsid w:val="007E28FF"/>
    <w:rsid w:val="007E2E22"/>
    <w:rsid w:val="007E31F1"/>
    <w:rsid w:val="007E3648"/>
    <w:rsid w:val="007E377A"/>
    <w:rsid w:val="007E3A95"/>
    <w:rsid w:val="007E3D7F"/>
    <w:rsid w:val="007E3FCE"/>
    <w:rsid w:val="007E48A8"/>
    <w:rsid w:val="007E4950"/>
    <w:rsid w:val="007E4E3D"/>
    <w:rsid w:val="007E57A3"/>
    <w:rsid w:val="007E5DC4"/>
    <w:rsid w:val="007E5FB3"/>
    <w:rsid w:val="007E62C5"/>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6543"/>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2E26"/>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8D4"/>
    <w:rsid w:val="00852BD3"/>
    <w:rsid w:val="00852FAA"/>
    <w:rsid w:val="00853D42"/>
    <w:rsid w:val="00854257"/>
    <w:rsid w:val="008547C4"/>
    <w:rsid w:val="00854B85"/>
    <w:rsid w:val="00854D3E"/>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12B"/>
    <w:rsid w:val="00865B5D"/>
    <w:rsid w:val="00865CA8"/>
    <w:rsid w:val="00865E40"/>
    <w:rsid w:val="00865E5C"/>
    <w:rsid w:val="00865F4E"/>
    <w:rsid w:val="00865FF4"/>
    <w:rsid w:val="0086639F"/>
    <w:rsid w:val="00866B75"/>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1A0"/>
    <w:rsid w:val="00874837"/>
    <w:rsid w:val="00874FD2"/>
    <w:rsid w:val="00875130"/>
    <w:rsid w:val="008754F8"/>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85"/>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6908"/>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3E0F"/>
    <w:rsid w:val="008A4F95"/>
    <w:rsid w:val="008A5029"/>
    <w:rsid w:val="008A50DF"/>
    <w:rsid w:val="008A5286"/>
    <w:rsid w:val="008A546A"/>
    <w:rsid w:val="008A5619"/>
    <w:rsid w:val="008A5EA2"/>
    <w:rsid w:val="008A6501"/>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9EF"/>
    <w:rsid w:val="008B5CB8"/>
    <w:rsid w:val="008B5CFC"/>
    <w:rsid w:val="008B5F42"/>
    <w:rsid w:val="008B600C"/>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81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76"/>
    <w:rsid w:val="008E0A80"/>
    <w:rsid w:val="008E1010"/>
    <w:rsid w:val="008E1227"/>
    <w:rsid w:val="008E12E7"/>
    <w:rsid w:val="008E15F3"/>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64C"/>
    <w:rsid w:val="008F074C"/>
    <w:rsid w:val="008F168F"/>
    <w:rsid w:val="008F1691"/>
    <w:rsid w:val="008F2184"/>
    <w:rsid w:val="008F289B"/>
    <w:rsid w:val="008F2956"/>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5F"/>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705"/>
    <w:rsid w:val="00907A93"/>
    <w:rsid w:val="00907F19"/>
    <w:rsid w:val="009101FE"/>
    <w:rsid w:val="00910727"/>
    <w:rsid w:val="00910BFF"/>
    <w:rsid w:val="00910D06"/>
    <w:rsid w:val="009112A8"/>
    <w:rsid w:val="00911331"/>
    <w:rsid w:val="0091178A"/>
    <w:rsid w:val="00911D3A"/>
    <w:rsid w:val="00911DEB"/>
    <w:rsid w:val="00911EC7"/>
    <w:rsid w:val="00911F88"/>
    <w:rsid w:val="00912CF5"/>
    <w:rsid w:val="00913266"/>
    <w:rsid w:val="00913382"/>
    <w:rsid w:val="009134A8"/>
    <w:rsid w:val="00914117"/>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1C7"/>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CCB"/>
    <w:rsid w:val="0095115E"/>
    <w:rsid w:val="00951539"/>
    <w:rsid w:val="0095160F"/>
    <w:rsid w:val="0095194D"/>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94A"/>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67F4E"/>
    <w:rsid w:val="009700C7"/>
    <w:rsid w:val="00970C77"/>
    <w:rsid w:val="00970C9D"/>
    <w:rsid w:val="00970EC8"/>
    <w:rsid w:val="00970F76"/>
    <w:rsid w:val="00971307"/>
    <w:rsid w:val="0097153E"/>
    <w:rsid w:val="00971CF6"/>
    <w:rsid w:val="00971D35"/>
    <w:rsid w:val="0097264F"/>
    <w:rsid w:val="009729C8"/>
    <w:rsid w:val="00972BD1"/>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C6E"/>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148"/>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97E6C"/>
    <w:rsid w:val="009A0411"/>
    <w:rsid w:val="009A0428"/>
    <w:rsid w:val="009A05B6"/>
    <w:rsid w:val="009A071B"/>
    <w:rsid w:val="009A08AD"/>
    <w:rsid w:val="009A0964"/>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3EF3"/>
    <w:rsid w:val="009B410C"/>
    <w:rsid w:val="009B4150"/>
    <w:rsid w:val="009B41A7"/>
    <w:rsid w:val="009B47B0"/>
    <w:rsid w:val="009B4AF0"/>
    <w:rsid w:val="009B50A1"/>
    <w:rsid w:val="009B5121"/>
    <w:rsid w:val="009B5462"/>
    <w:rsid w:val="009B57CA"/>
    <w:rsid w:val="009B5E70"/>
    <w:rsid w:val="009B614D"/>
    <w:rsid w:val="009B67F3"/>
    <w:rsid w:val="009B68B1"/>
    <w:rsid w:val="009B751A"/>
    <w:rsid w:val="009B7EC2"/>
    <w:rsid w:val="009B7FD0"/>
    <w:rsid w:val="009C024D"/>
    <w:rsid w:val="009C0469"/>
    <w:rsid w:val="009C04EA"/>
    <w:rsid w:val="009C0693"/>
    <w:rsid w:val="009C0B4F"/>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47"/>
    <w:rsid w:val="009D6560"/>
    <w:rsid w:val="009D6AF6"/>
    <w:rsid w:val="009D7509"/>
    <w:rsid w:val="009D75C7"/>
    <w:rsid w:val="009D79B9"/>
    <w:rsid w:val="009D7CA9"/>
    <w:rsid w:val="009D7E0C"/>
    <w:rsid w:val="009E005D"/>
    <w:rsid w:val="009E029C"/>
    <w:rsid w:val="009E09F0"/>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002"/>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810"/>
    <w:rsid w:val="009F2A53"/>
    <w:rsid w:val="009F2E3A"/>
    <w:rsid w:val="009F2F90"/>
    <w:rsid w:val="009F3A9E"/>
    <w:rsid w:val="009F3AB4"/>
    <w:rsid w:val="009F3D56"/>
    <w:rsid w:val="009F3EAB"/>
    <w:rsid w:val="009F448F"/>
    <w:rsid w:val="009F44A0"/>
    <w:rsid w:val="009F45C2"/>
    <w:rsid w:val="009F47B6"/>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70C"/>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2D"/>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697E"/>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6DD"/>
    <w:rsid w:val="00A5477A"/>
    <w:rsid w:val="00A54A4C"/>
    <w:rsid w:val="00A54C57"/>
    <w:rsid w:val="00A54E83"/>
    <w:rsid w:val="00A55ABB"/>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000"/>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2F70"/>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0D"/>
    <w:rsid w:val="00A975FD"/>
    <w:rsid w:val="00AA0004"/>
    <w:rsid w:val="00AA004D"/>
    <w:rsid w:val="00AA0DA8"/>
    <w:rsid w:val="00AA10E2"/>
    <w:rsid w:val="00AA1871"/>
    <w:rsid w:val="00AA1E36"/>
    <w:rsid w:val="00AA24F2"/>
    <w:rsid w:val="00AA40CB"/>
    <w:rsid w:val="00AA4193"/>
    <w:rsid w:val="00AA496B"/>
    <w:rsid w:val="00AA4DBA"/>
    <w:rsid w:val="00AA52AE"/>
    <w:rsid w:val="00AA54B6"/>
    <w:rsid w:val="00AA55C6"/>
    <w:rsid w:val="00AA5A41"/>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5EF2"/>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C7F2B"/>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6903"/>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05"/>
    <w:rsid w:val="00AE4039"/>
    <w:rsid w:val="00AE4334"/>
    <w:rsid w:val="00AE4AD8"/>
    <w:rsid w:val="00AE532C"/>
    <w:rsid w:val="00AE5E91"/>
    <w:rsid w:val="00AE6013"/>
    <w:rsid w:val="00AE609D"/>
    <w:rsid w:val="00AE62E2"/>
    <w:rsid w:val="00AE663C"/>
    <w:rsid w:val="00AE69BF"/>
    <w:rsid w:val="00AE6B80"/>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0F61"/>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6EB6"/>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AC"/>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1ECB"/>
    <w:rsid w:val="00B521C2"/>
    <w:rsid w:val="00B52465"/>
    <w:rsid w:val="00B52DF4"/>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6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1E5A"/>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5F42"/>
    <w:rsid w:val="00BA6267"/>
    <w:rsid w:val="00BA63AB"/>
    <w:rsid w:val="00BA660F"/>
    <w:rsid w:val="00BA694A"/>
    <w:rsid w:val="00BA724E"/>
    <w:rsid w:val="00BA74E8"/>
    <w:rsid w:val="00BA792C"/>
    <w:rsid w:val="00BA7B07"/>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3F6A"/>
    <w:rsid w:val="00BB4170"/>
    <w:rsid w:val="00BB46BE"/>
    <w:rsid w:val="00BB47D4"/>
    <w:rsid w:val="00BB4919"/>
    <w:rsid w:val="00BB4A90"/>
    <w:rsid w:val="00BB4DFF"/>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A7"/>
    <w:rsid w:val="00BC47DE"/>
    <w:rsid w:val="00BC5605"/>
    <w:rsid w:val="00BC5631"/>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6B2"/>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5EB6"/>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25F5"/>
    <w:rsid w:val="00BE30BC"/>
    <w:rsid w:val="00BE325D"/>
    <w:rsid w:val="00BE38BD"/>
    <w:rsid w:val="00BE3A49"/>
    <w:rsid w:val="00BE3A4F"/>
    <w:rsid w:val="00BE3C4C"/>
    <w:rsid w:val="00BE44DC"/>
    <w:rsid w:val="00BE4B5A"/>
    <w:rsid w:val="00BE4E2A"/>
    <w:rsid w:val="00BE4FAB"/>
    <w:rsid w:val="00BE5010"/>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6E9"/>
    <w:rsid w:val="00BF1BC1"/>
    <w:rsid w:val="00BF1E6B"/>
    <w:rsid w:val="00BF1FF6"/>
    <w:rsid w:val="00BF22F2"/>
    <w:rsid w:val="00BF2498"/>
    <w:rsid w:val="00BF27F9"/>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86D"/>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6A39"/>
    <w:rsid w:val="00C26E8A"/>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64E"/>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4353"/>
    <w:rsid w:val="00C451A0"/>
    <w:rsid w:val="00C45327"/>
    <w:rsid w:val="00C4551B"/>
    <w:rsid w:val="00C45599"/>
    <w:rsid w:val="00C45909"/>
    <w:rsid w:val="00C45EEA"/>
    <w:rsid w:val="00C46781"/>
    <w:rsid w:val="00C46959"/>
    <w:rsid w:val="00C46A6B"/>
    <w:rsid w:val="00C47169"/>
    <w:rsid w:val="00C4731F"/>
    <w:rsid w:val="00C47E67"/>
    <w:rsid w:val="00C50F41"/>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257"/>
    <w:rsid w:val="00C61356"/>
    <w:rsid w:val="00C61463"/>
    <w:rsid w:val="00C61805"/>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1AD"/>
    <w:rsid w:val="00C66231"/>
    <w:rsid w:val="00C6648F"/>
    <w:rsid w:val="00C669C5"/>
    <w:rsid w:val="00C669E8"/>
    <w:rsid w:val="00C671C9"/>
    <w:rsid w:val="00C673F7"/>
    <w:rsid w:val="00C675D1"/>
    <w:rsid w:val="00C67E3B"/>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5D5"/>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9EB"/>
    <w:rsid w:val="00C84ADB"/>
    <w:rsid w:val="00C84B72"/>
    <w:rsid w:val="00C859E8"/>
    <w:rsid w:val="00C85D26"/>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9F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196"/>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599"/>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7F7"/>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4DC1"/>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2BD"/>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6E1"/>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485"/>
    <w:rsid w:val="00D1654C"/>
    <w:rsid w:val="00D167BE"/>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8FF"/>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28C"/>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2D85"/>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05CD"/>
    <w:rsid w:val="00D81519"/>
    <w:rsid w:val="00D819A1"/>
    <w:rsid w:val="00D81EFC"/>
    <w:rsid w:val="00D82532"/>
    <w:rsid w:val="00D8266E"/>
    <w:rsid w:val="00D8298A"/>
    <w:rsid w:val="00D82D9B"/>
    <w:rsid w:val="00D8430E"/>
    <w:rsid w:val="00D84A4B"/>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0B"/>
    <w:rsid w:val="00D92C9E"/>
    <w:rsid w:val="00D92CAF"/>
    <w:rsid w:val="00D92D19"/>
    <w:rsid w:val="00D9332E"/>
    <w:rsid w:val="00D9385C"/>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803"/>
    <w:rsid w:val="00DA7DD9"/>
    <w:rsid w:val="00DB040A"/>
    <w:rsid w:val="00DB06E0"/>
    <w:rsid w:val="00DB0AA0"/>
    <w:rsid w:val="00DB0C06"/>
    <w:rsid w:val="00DB0E48"/>
    <w:rsid w:val="00DB1DDB"/>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19F"/>
    <w:rsid w:val="00DC2250"/>
    <w:rsid w:val="00DC264F"/>
    <w:rsid w:val="00DC2E3B"/>
    <w:rsid w:val="00DC311E"/>
    <w:rsid w:val="00DC338F"/>
    <w:rsid w:val="00DC3B63"/>
    <w:rsid w:val="00DC3BAE"/>
    <w:rsid w:val="00DC4206"/>
    <w:rsid w:val="00DC4E47"/>
    <w:rsid w:val="00DC506A"/>
    <w:rsid w:val="00DC5216"/>
    <w:rsid w:val="00DC538A"/>
    <w:rsid w:val="00DC58BC"/>
    <w:rsid w:val="00DC5FE9"/>
    <w:rsid w:val="00DC641A"/>
    <w:rsid w:val="00DC6436"/>
    <w:rsid w:val="00DC6551"/>
    <w:rsid w:val="00DC6B30"/>
    <w:rsid w:val="00DC6C57"/>
    <w:rsid w:val="00DC6DE2"/>
    <w:rsid w:val="00DC6FE7"/>
    <w:rsid w:val="00DC721D"/>
    <w:rsid w:val="00DC7607"/>
    <w:rsid w:val="00DC7823"/>
    <w:rsid w:val="00DC7A75"/>
    <w:rsid w:val="00DC7BAA"/>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429"/>
    <w:rsid w:val="00DE3611"/>
    <w:rsid w:val="00DE3EC1"/>
    <w:rsid w:val="00DE3F3A"/>
    <w:rsid w:val="00DE4090"/>
    <w:rsid w:val="00DE4529"/>
    <w:rsid w:val="00DE4CE5"/>
    <w:rsid w:val="00DE5108"/>
    <w:rsid w:val="00DE51F7"/>
    <w:rsid w:val="00DE5748"/>
    <w:rsid w:val="00DE57A4"/>
    <w:rsid w:val="00DE593B"/>
    <w:rsid w:val="00DE6151"/>
    <w:rsid w:val="00DE675B"/>
    <w:rsid w:val="00DE6A4A"/>
    <w:rsid w:val="00DE6A78"/>
    <w:rsid w:val="00DE72A7"/>
    <w:rsid w:val="00DE7C98"/>
    <w:rsid w:val="00DF0AB2"/>
    <w:rsid w:val="00DF100C"/>
    <w:rsid w:val="00DF1469"/>
    <w:rsid w:val="00DF1702"/>
    <w:rsid w:val="00DF1904"/>
    <w:rsid w:val="00DF1C03"/>
    <w:rsid w:val="00DF2324"/>
    <w:rsid w:val="00DF2588"/>
    <w:rsid w:val="00DF26E9"/>
    <w:rsid w:val="00DF2AA8"/>
    <w:rsid w:val="00DF38C4"/>
    <w:rsid w:val="00DF3F49"/>
    <w:rsid w:val="00DF4774"/>
    <w:rsid w:val="00DF4E82"/>
    <w:rsid w:val="00DF584E"/>
    <w:rsid w:val="00DF628C"/>
    <w:rsid w:val="00DF6795"/>
    <w:rsid w:val="00DF6860"/>
    <w:rsid w:val="00DF6B9B"/>
    <w:rsid w:val="00DF79BF"/>
    <w:rsid w:val="00DF7BCA"/>
    <w:rsid w:val="00E007B9"/>
    <w:rsid w:val="00E008A0"/>
    <w:rsid w:val="00E00954"/>
    <w:rsid w:val="00E00DFD"/>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642"/>
    <w:rsid w:val="00E22814"/>
    <w:rsid w:val="00E229FA"/>
    <w:rsid w:val="00E22D51"/>
    <w:rsid w:val="00E2303A"/>
    <w:rsid w:val="00E235E9"/>
    <w:rsid w:val="00E23A3B"/>
    <w:rsid w:val="00E23B10"/>
    <w:rsid w:val="00E2479E"/>
    <w:rsid w:val="00E2525C"/>
    <w:rsid w:val="00E2546B"/>
    <w:rsid w:val="00E25595"/>
    <w:rsid w:val="00E255F6"/>
    <w:rsid w:val="00E258DE"/>
    <w:rsid w:val="00E25A5D"/>
    <w:rsid w:val="00E25CBE"/>
    <w:rsid w:val="00E25F5E"/>
    <w:rsid w:val="00E2647E"/>
    <w:rsid w:val="00E26B8D"/>
    <w:rsid w:val="00E26D09"/>
    <w:rsid w:val="00E2714F"/>
    <w:rsid w:val="00E272AA"/>
    <w:rsid w:val="00E275A7"/>
    <w:rsid w:val="00E27FBC"/>
    <w:rsid w:val="00E300DF"/>
    <w:rsid w:val="00E3061D"/>
    <w:rsid w:val="00E30681"/>
    <w:rsid w:val="00E307E8"/>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AF6"/>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037"/>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A58"/>
    <w:rsid w:val="00E64ECB"/>
    <w:rsid w:val="00E65190"/>
    <w:rsid w:val="00E653EC"/>
    <w:rsid w:val="00E65526"/>
    <w:rsid w:val="00E658D4"/>
    <w:rsid w:val="00E6650A"/>
    <w:rsid w:val="00E66531"/>
    <w:rsid w:val="00E66A5A"/>
    <w:rsid w:val="00E6712E"/>
    <w:rsid w:val="00E67439"/>
    <w:rsid w:val="00E70E54"/>
    <w:rsid w:val="00E70F4F"/>
    <w:rsid w:val="00E715B6"/>
    <w:rsid w:val="00E716DC"/>
    <w:rsid w:val="00E7174A"/>
    <w:rsid w:val="00E71C6F"/>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829"/>
    <w:rsid w:val="00E82D19"/>
    <w:rsid w:val="00E8320B"/>
    <w:rsid w:val="00E8354A"/>
    <w:rsid w:val="00E838D8"/>
    <w:rsid w:val="00E838EA"/>
    <w:rsid w:val="00E83B3A"/>
    <w:rsid w:val="00E83F53"/>
    <w:rsid w:val="00E843C9"/>
    <w:rsid w:val="00E84640"/>
    <w:rsid w:val="00E8486E"/>
    <w:rsid w:val="00E8487B"/>
    <w:rsid w:val="00E8497D"/>
    <w:rsid w:val="00E84E30"/>
    <w:rsid w:val="00E85464"/>
    <w:rsid w:val="00E85497"/>
    <w:rsid w:val="00E854D5"/>
    <w:rsid w:val="00E855C7"/>
    <w:rsid w:val="00E85D2C"/>
    <w:rsid w:val="00E8672A"/>
    <w:rsid w:val="00E867C8"/>
    <w:rsid w:val="00E8684B"/>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7E2"/>
    <w:rsid w:val="00E938EE"/>
    <w:rsid w:val="00E94356"/>
    <w:rsid w:val="00E94B18"/>
    <w:rsid w:val="00E9501E"/>
    <w:rsid w:val="00E95346"/>
    <w:rsid w:val="00E954CA"/>
    <w:rsid w:val="00E95EDB"/>
    <w:rsid w:val="00E967D0"/>
    <w:rsid w:val="00E96B95"/>
    <w:rsid w:val="00E96FDE"/>
    <w:rsid w:val="00E97321"/>
    <w:rsid w:val="00E97F42"/>
    <w:rsid w:val="00EA063A"/>
    <w:rsid w:val="00EA07AC"/>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579F"/>
    <w:rsid w:val="00EA5E5A"/>
    <w:rsid w:val="00EA65B9"/>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A05"/>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3DEF"/>
    <w:rsid w:val="00ED40D4"/>
    <w:rsid w:val="00ED40D9"/>
    <w:rsid w:val="00ED42E7"/>
    <w:rsid w:val="00ED441B"/>
    <w:rsid w:val="00ED467A"/>
    <w:rsid w:val="00ED4699"/>
    <w:rsid w:val="00ED510C"/>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A1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C3"/>
    <w:rsid w:val="00EF1AEB"/>
    <w:rsid w:val="00EF1F39"/>
    <w:rsid w:val="00EF2012"/>
    <w:rsid w:val="00EF2A56"/>
    <w:rsid w:val="00EF2F6D"/>
    <w:rsid w:val="00EF3073"/>
    <w:rsid w:val="00EF325F"/>
    <w:rsid w:val="00EF349D"/>
    <w:rsid w:val="00EF370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8AE"/>
    <w:rsid w:val="00F02C2D"/>
    <w:rsid w:val="00F03BB1"/>
    <w:rsid w:val="00F03FAF"/>
    <w:rsid w:val="00F045ED"/>
    <w:rsid w:val="00F04968"/>
    <w:rsid w:val="00F04A90"/>
    <w:rsid w:val="00F04B4F"/>
    <w:rsid w:val="00F04C1C"/>
    <w:rsid w:val="00F04F14"/>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5EF0"/>
    <w:rsid w:val="00F26030"/>
    <w:rsid w:val="00F260CB"/>
    <w:rsid w:val="00F26A89"/>
    <w:rsid w:val="00F27EFF"/>
    <w:rsid w:val="00F300D3"/>
    <w:rsid w:val="00F30232"/>
    <w:rsid w:val="00F307FB"/>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460D"/>
    <w:rsid w:val="00F55298"/>
    <w:rsid w:val="00F5549D"/>
    <w:rsid w:val="00F55666"/>
    <w:rsid w:val="00F55FF2"/>
    <w:rsid w:val="00F560B9"/>
    <w:rsid w:val="00F561B6"/>
    <w:rsid w:val="00F5666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0B"/>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1EF3"/>
    <w:rsid w:val="00F720B9"/>
    <w:rsid w:val="00F7263A"/>
    <w:rsid w:val="00F72C9C"/>
    <w:rsid w:val="00F73173"/>
    <w:rsid w:val="00F739BF"/>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74"/>
    <w:rsid w:val="00F926E9"/>
    <w:rsid w:val="00F92EDD"/>
    <w:rsid w:val="00F9307D"/>
    <w:rsid w:val="00F937CB"/>
    <w:rsid w:val="00F93A03"/>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0CD3"/>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0C"/>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0FD"/>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743"/>
    <w:rsid w:val="00FC3BC0"/>
    <w:rsid w:val="00FC407A"/>
    <w:rsid w:val="00FC4450"/>
    <w:rsid w:val="00FC45D5"/>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99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1E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567BD7"/>
    <w:pPr>
      <w:outlineLvl w:val="5"/>
    </w:pPr>
    <w:rPr>
      <w:rFonts w:eastAsiaTheme="minorEastAsia"/>
    </w:rPr>
  </w:style>
  <w:style w:type="paragraph" w:styleId="7">
    <w:name w:val="heading 7"/>
    <w:basedOn w:val="H6"/>
    <w:next w:val="a0"/>
    <w:link w:val="70"/>
    <w:qFormat/>
    <w:rsid w:val="00567BD7"/>
    <w:pPr>
      <w:outlineLvl w:val="6"/>
    </w:pPr>
    <w:rPr>
      <w:rFonts w:eastAsiaTheme="minorEastAsia"/>
    </w:rPr>
  </w:style>
  <w:style w:type="paragraph" w:styleId="8">
    <w:name w:val="heading 8"/>
    <w:basedOn w:val="1"/>
    <w:next w:val="a0"/>
    <w:link w:val="80"/>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0"/>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qFormat/>
    <w:rsid w:val="00B87FBC"/>
    <w:pPr>
      <w:numPr>
        <w:numId w:val="2"/>
      </w:numPr>
      <w:spacing w:before="180"/>
    </w:pPr>
    <w:rPr>
      <w:rFonts w:ascii="Arial" w:hAnsi="Arial"/>
      <w:sz w:val="22"/>
      <w:szCs w:val="20"/>
    </w:rPr>
  </w:style>
  <w:style w:type="paragraph" w:styleId="aa">
    <w:name w:val="List"/>
    <w:basedOn w:val="a0"/>
    <w:qFormat/>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semiHidden/>
    <w:qFormat/>
    <w:rsid w:val="00AF764A"/>
    <w:rPr>
      <w:b/>
      <w:bCs/>
    </w:rPr>
  </w:style>
  <w:style w:type="paragraph" w:styleId="af0">
    <w:name w:val="Balloon Text"/>
    <w:basedOn w:val="a0"/>
    <w:link w:val="af1"/>
    <w:semiHidden/>
    <w:qFormat/>
    <w:rsid w:val="00AF764A"/>
    <w:rPr>
      <w:sz w:val="18"/>
      <w:szCs w:val="18"/>
    </w:rPr>
  </w:style>
  <w:style w:type="paragraph" w:styleId="af2">
    <w:name w:val="footer"/>
    <w:basedOn w:val="a0"/>
    <w:link w:val="af3"/>
    <w:uiPriority w:val="99"/>
    <w:qFormat/>
    <w:rsid w:val="00C079F7"/>
    <w:pPr>
      <w:tabs>
        <w:tab w:val="center" w:pos="4153"/>
        <w:tab w:val="right" w:pos="8306"/>
      </w:tabs>
      <w:snapToGrid w:val="0"/>
    </w:pPr>
    <w:rPr>
      <w:sz w:val="18"/>
      <w:szCs w:val="18"/>
    </w:rPr>
  </w:style>
  <w:style w:type="paragraph" w:styleId="af4">
    <w:name w:val="Document Map"/>
    <w:basedOn w:val="a0"/>
    <w:link w:val="af5"/>
    <w:qFormat/>
    <w:rsid w:val="00672002"/>
    <w:pPr>
      <w:shd w:val="clear" w:color="auto" w:fill="000080"/>
    </w:pPr>
  </w:style>
  <w:style w:type="character" w:styleId="af6">
    <w:name w:val="page number"/>
    <w:basedOn w:val="a2"/>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af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0"/>
    <w:uiPriority w:val="99"/>
    <w:unhideWhenUsed/>
    <w:rsid w:val="007A5379"/>
    <w:pPr>
      <w:spacing w:before="100" w:beforeAutospacing="1" w:after="100" w:afterAutospacing="1"/>
    </w:pPr>
    <w:rPr>
      <w:sz w:val="24"/>
      <w:lang w:eastAsia="zh-CN"/>
    </w:rPr>
  </w:style>
  <w:style w:type="character" w:styleId="afa">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0"/>
    <w:link w:val="afc"/>
    <w:qFormat/>
    <w:rsid w:val="006B6DDB"/>
    <w:rPr>
      <w:szCs w:val="20"/>
    </w:rPr>
  </w:style>
  <w:style w:type="character" w:customStyle="1" w:styleId="afc">
    <w:name w:val="脚注文本 字符"/>
    <w:basedOn w:val="a2"/>
    <w:link w:val="afb"/>
    <w:rsid w:val="006B6DDB"/>
    <w:rPr>
      <w:rFonts w:eastAsia="Times New Roman"/>
      <w:lang w:eastAsia="en-US"/>
    </w:rPr>
  </w:style>
  <w:style w:type="character" w:styleId="afd">
    <w:name w:val="footnote reference"/>
    <w:basedOn w:val="a2"/>
    <w:qFormat/>
    <w:rsid w:val="006B6DDB"/>
    <w:rPr>
      <w:vertAlign w:val="superscript"/>
    </w:rPr>
  </w:style>
  <w:style w:type="paragraph" w:styleId="afe">
    <w:name w:val="endnote text"/>
    <w:basedOn w:val="a0"/>
    <w:link w:val="aff"/>
    <w:rsid w:val="006B6DDB"/>
    <w:rPr>
      <w:szCs w:val="20"/>
    </w:rPr>
  </w:style>
  <w:style w:type="character" w:customStyle="1" w:styleId="aff">
    <w:name w:val="尾注文本 字符"/>
    <w:basedOn w:val="a2"/>
    <w:link w:val="afe"/>
    <w:rsid w:val="006B6DDB"/>
    <w:rPr>
      <w:rFonts w:eastAsia="Times New Roman"/>
      <w:lang w:eastAsia="en-US"/>
    </w:rPr>
  </w:style>
  <w:style w:type="character" w:styleId="aff0">
    <w:name w:val="endnote reference"/>
    <w:basedOn w:val="a2"/>
    <w:rsid w:val="006B6DDB"/>
    <w:rPr>
      <w:vertAlign w:val="superscript"/>
    </w:rPr>
  </w:style>
  <w:style w:type="character" w:customStyle="1" w:styleId="apple-converted-space">
    <w:name w:val="apple-converted-space"/>
    <w:basedOn w:val="a2"/>
    <w:rsid w:val="00ED0DBA"/>
  </w:style>
  <w:style w:type="paragraph" w:styleId="aff1">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H1 字符"/>
    <w:basedOn w:val="a2"/>
    <w:link w:val="1"/>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f2">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2"/>
    <w:link w:val="af0"/>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327537"/>
    <w:rPr>
      <w:rFonts w:eastAsia="MS Mincho"/>
      <w:b/>
      <w:bCs/>
      <w:sz w:val="28"/>
      <w:szCs w:val="28"/>
      <w:lang w:eastAsia="en-US"/>
    </w:rPr>
  </w:style>
  <w:style w:type="character" w:customStyle="1" w:styleId="60">
    <w:name w:val="标题 6 字符"/>
    <w:basedOn w:val="a2"/>
    <w:link w:val="6"/>
    <w:qFormat/>
    <w:rsid w:val="00567BD7"/>
    <w:rPr>
      <w:rFonts w:ascii="Arial" w:eastAsiaTheme="minorEastAsia" w:hAnsi="Arial"/>
      <w:lang w:val="en-GB" w:eastAsia="en-US"/>
    </w:rPr>
  </w:style>
  <w:style w:type="character" w:customStyle="1" w:styleId="70">
    <w:name w:val="标题 7 字符"/>
    <w:basedOn w:val="a2"/>
    <w:link w:val="7"/>
    <w:rsid w:val="00567BD7"/>
    <w:rPr>
      <w:rFonts w:ascii="Arial" w:eastAsiaTheme="minorEastAsia" w:hAnsi="Arial"/>
      <w:lang w:val="en-GB" w:eastAsia="en-US"/>
    </w:rPr>
  </w:style>
  <w:style w:type="character" w:customStyle="1" w:styleId="80">
    <w:name w:val="标题 8 字符"/>
    <w:basedOn w:val="a2"/>
    <w:link w:val="8"/>
    <w:rsid w:val="00567BD7"/>
    <w:rPr>
      <w:rFonts w:ascii="Arial" w:eastAsiaTheme="minorEastAsia" w:hAnsi="Arial"/>
      <w:sz w:val="36"/>
      <w:lang w:val="en-GB" w:eastAsia="en-US"/>
    </w:rPr>
  </w:style>
  <w:style w:type="character" w:customStyle="1" w:styleId="90">
    <w:name w:val="标题 9 字符"/>
    <w:basedOn w:val="a2"/>
    <w:link w:val="9"/>
    <w:rsid w:val="00567BD7"/>
    <w:rPr>
      <w:rFonts w:ascii="Arial" w:eastAsiaTheme="minorEastAsia" w:hAnsi="Arial"/>
      <w:sz w:val="36"/>
      <w:lang w:val="en-GB" w:eastAsia="en-US"/>
    </w:rPr>
  </w:style>
  <w:style w:type="paragraph" w:styleId="TOC7">
    <w:name w:val="toc 7"/>
    <w:basedOn w:val="TOC6"/>
    <w:next w:val="a0"/>
    <w:uiPriority w:val="39"/>
    <w:qFormat/>
    <w:rsid w:val="00567BD7"/>
    <w:pPr>
      <w:ind w:left="2268" w:hanging="2268"/>
    </w:pPr>
  </w:style>
  <w:style w:type="paragraph" w:styleId="TOC6">
    <w:name w:val="toc 6"/>
    <w:basedOn w:val="TOC5"/>
    <w:next w:val="a0"/>
    <w:uiPriority w:val="39"/>
    <w:qFormat/>
    <w:rsid w:val="00567BD7"/>
    <w:pPr>
      <w:ind w:left="1985" w:hanging="1985"/>
    </w:pPr>
  </w:style>
  <w:style w:type="paragraph" w:styleId="TOC5">
    <w:name w:val="toc 5"/>
    <w:basedOn w:val="TOC4"/>
    <w:next w:val="a0"/>
    <w:uiPriority w:val="39"/>
    <w:qFormat/>
    <w:rsid w:val="00567BD7"/>
    <w:pPr>
      <w:ind w:left="1701" w:hanging="1701"/>
    </w:pPr>
  </w:style>
  <w:style w:type="paragraph" w:styleId="TOC4">
    <w:name w:val="toc 4"/>
    <w:basedOn w:val="TOC3"/>
    <w:next w:val="a0"/>
    <w:uiPriority w:val="39"/>
    <w:qFormat/>
    <w:rsid w:val="00567BD7"/>
    <w:pPr>
      <w:ind w:left="1418" w:hanging="1418"/>
    </w:pPr>
  </w:style>
  <w:style w:type="paragraph" w:styleId="TOC3">
    <w:name w:val="toc 3"/>
    <w:basedOn w:val="TOC2"/>
    <w:next w:val="a0"/>
    <w:uiPriority w:val="39"/>
    <w:qFormat/>
    <w:rsid w:val="00567BD7"/>
    <w:pPr>
      <w:ind w:left="1134" w:hanging="1134"/>
    </w:pPr>
  </w:style>
  <w:style w:type="paragraph" w:styleId="TOC2">
    <w:name w:val="toc 2"/>
    <w:basedOn w:val="TOC1"/>
    <w:next w:val="a0"/>
    <w:uiPriority w:val="39"/>
    <w:qFormat/>
    <w:rsid w:val="00567BD7"/>
    <w:pPr>
      <w:keepNext w:val="0"/>
      <w:spacing w:before="0"/>
      <w:ind w:left="851" w:hanging="851"/>
    </w:pPr>
    <w:rPr>
      <w:sz w:val="20"/>
    </w:rPr>
  </w:style>
  <w:style w:type="paragraph" w:styleId="TOC1">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f3"/>
    <w:qFormat/>
    <w:rsid w:val="00567BD7"/>
    <w:pPr>
      <w:ind w:left="851"/>
    </w:pPr>
  </w:style>
  <w:style w:type="paragraph" w:styleId="aff3">
    <w:name w:val="List Number"/>
    <w:basedOn w:val="aa"/>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TOC8">
    <w:name w:val="toc 8"/>
    <w:basedOn w:val="TOC1"/>
    <w:next w:val="a0"/>
    <w:uiPriority w:val="39"/>
    <w:qFormat/>
    <w:rsid w:val="00567BD7"/>
    <w:pPr>
      <w:spacing w:before="180"/>
      <w:ind w:left="2693" w:hanging="2693"/>
    </w:pPr>
    <w:rPr>
      <w:b/>
    </w:rPr>
  </w:style>
  <w:style w:type="paragraph" w:styleId="TOC9">
    <w:name w:val="toc 9"/>
    <w:basedOn w:val="TOC8"/>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f4">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af3">
    <w:name w:val="页脚 字符"/>
    <w:link w:val="af2"/>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af5">
    <w:name w:val="文档结构图 字符"/>
    <w:basedOn w:val="a2"/>
    <w:link w:val="af4"/>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f5">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b"/>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5"/>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061435">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7143</Characters>
  <Application>Microsoft Office Word</Application>
  <DocSecurity>0</DocSecurity>
  <Lines>59</Lines>
  <Paragraphs>16</Paragraphs>
  <ScaleCrop>false</ScaleCrop>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2022-02-11T13:20:00Z</dcterms:created>
  <dcterms:modified xsi:type="dcterms:W3CDTF">2022-04-25T14:33:00Z</dcterms:modified>
</cp:coreProperties>
</file>